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4D22" w:rsidRPr="00014D22" w:rsidRDefault="00014D22" w:rsidP="00014D22">
      <w:pPr>
        <w:widowControl/>
        <w:spacing w:line="521" w:lineRule="atLeast"/>
        <w:ind w:firstLine="222"/>
        <w:jc w:val="center"/>
        <w:rPr>
          <w:rFonts w:ascii="̥" w:eastAsia="宋体" w:hAnsi="̥" w:cs="宋体"/>
          <w:kern w:val="0"/>
          <w:sz w:val="20"/>
          <w:szCs w:val="20"/>
        </w:rPr>
      </w:pPr>
      <w:r w:rsidRPr="00014D22">
        <w:rPr>
          <w:rFonts w:ascii="方正小标宋简体" w:eastAsia="方正小标宋简体" w:hAnsi="̥" w:cs="宋体" w:hint="eastAsia"/>
          <w:kern w:val="0"/>
          <w:sz w:val="32"/>
          <w:szCs w:val="32"/>
        </w:rPr>
        <w:t>浙江大学计划财务处关于</w:t>
      </w:r>
    </w:p>
    <w:p w:rsidR="00014D22" w:rsidRPr="00014D22" w:rsidRDefault="00014D22" w:rsidP="00014D22">
      <w:pPr>
        <w:widowControl/>
        <w:spacing w:line="521" w:lineRule="atLeast"/>
        <w:ind w:firstLine="222"/>
        <w:jc w:val="center"/>
        <w:rPr>
          <w:rFonts w:ascii="̥" w:eastAsia="宋体" w:hAnsi="̥" w:cs="宋体"/>
          <w:kern w:val="0"/>
          <w:sz w:val="20"/>
          <w:szCs w:val="20"/>
        </w:rPr>
      </w:pPr>
      <w:r w:rsidRPr="00014D22">
        <w:rPr>
          <w:rFonts w:ascii="方正小标宋简体" w:eastAsia="方正小标宋简体" w:hAnsi="̥" w:cs="宋体" w:hint="eastAsia"/>
          <w:kern w:val="0"/>
          <w:sz w:val="32"/>
          <w:szCs w:val="32"/>
        </w:rPr>
        <w:t>加强党建活动经费使用管理的规定</w:t>
      </w:r>
    </w:p>
    <w:p w:rsidR="00014D22" w:rsidRPr="00014D22" w:rsidRDefault="00014D22" w:rsidP="00014D22">
      <w:pPr>
        <w:widowControl/>
        <w:spacing w:line="521" w:lineRule="atLeast"/>
        <w:ind w:firstLine="222"/>
        <w:jc w:val="center"/>
        <w:rPr>
          <w:rFonts w:ascii="̥" w:eastAsia="宋体" w:hAnsi="̥" w:cs="宋体"/>
          <w:kern w:val="0"/>
          <w:sz w:val="20"/>
          <w:szCs w:val="20"/>
        </w:rPr>
      </w:pPr>
      <w:r w:rsidRPr="00014D22">
        <w:rPr>
          <w:rFonts w:ascii="仿宋_GB2312" w:eastAsia="仿宋_GB2312" w:hAnsi="̥" w:cs="宋体" w:hint="eastAsia"/>
          <w:kern w:val="0"/>
          <w:sz w:val="23"/>
          <w:szCs w:val="23"/>
        </w:rPr>
        <w:t>浙大计发〔2018〕1号</w:t>
      </w:r>
    </w:p>
    <w:p w:rsidR="00014D22" w:rsidRPr="00014D22" w:rsidRDefault="00014D22" w:rsidP="00014D22">
      <w:pPr>
        <w:widowControl/>
        <w:spacing w:line="443" w:lineRule="atLeast"/>
        <w:ind w:firstLine="222"/>
        <w:jc w:val="center"/>
        <w:rPr>
          <w:rFonts w:ascii="̥" w:eastAsia="宋体" w:hAnsi="̥" w:cs="宋体"/>
          <w:kern w:val="0"/>
          <w:sz w:val="20"/>
          <w:szCs w:val="20"/>
        </w:rPr>
      </w:pPr>
      <w:r w:rsidRPr="00014D22">
        <w:rPr>
          <w:rFonts w:ascii="仿宋_GB2312" w:eastAsia="仿宋_GB2312" w:hAnsi="̥" w:cs="宋体" w:hint="eastAsia"/>
          <w:kern w:val="0"/>
          <w:sz w:val="23"/>
          <w:szCs w:val="23"/>
        </w:rPr>
        <w:t> </w:t>
      </w:r>
    </w:p>
    <w:p w:rsidR="00014D22" w:rsidRPr="00014D22" w:rsidRDefault="00014D22" w:rsidP="00014D22">
      <w:pPr>
        <w:widowControl/>
        <w:spacing w:line="443" w:lineRule="atLeast"/>
        <w:ind w:firstLine="476"/>
        <w:jc w:val="left"/>
        <w:rPr>
          <w:rFonts w:ascii="̥" w:eastAsia="宋体" w:hAnsi="̥" w:cs="宋体"/>
          <w:kern w:val="0"/>
          <w:sz w:val="20"/>
          <w:szCs w:val="20"/>
        </w:rPr>
      </w:pPr>
      <w:r w:rsidRPr="00014D22">
        <w:rPr>
          <w:rFonts w:ascii="仿宋_GB2312" w:eastAsia="仿宋_GB2312" w:hAnsi="̥" w:cs="宋体" w:hint="eastAsia"/>
          <w:kern w:val="0"/>
          <w:sz w:val="23"/>
          <w:szCs w:val="23"/>
        </w:rPr>
        <w:t>为进一步加强学校基层党组织建设，推进“两学一做”学习教育常态化制度化，</w:t>
      </w:r>
      <w:proofErr w:type="gramStart"/>
      <w:r w:rsidRPr="00014D22">
        <w:rPr>
          <w:rFonts w:ascii="仿宋_GB2312" w:eastAsia="仿宋_GB2312" w:hAnsi="̥" w:cs="宋体" w:hint="eastAsia"/>
          <w:kern w:val="0"/>
          <w:sz w:val="23"/>
          <w:szCs w:val="23"/>
        </w:rPr>
        <w:t>规范党建</w:t>
      </w:r>
      <w:proofErr w:type="gramEnd"/>
      <w:r w:rsidRPr="00014D22">
        <w:rPr>
          <w:rFonts w:ascii="仿宋_GB2312" w:eastAsia="仿宋_GB2312" w:hAnsi="̥" w:cs="宋体" w:hint="eastAsia"/>
          <w:kern w:val="0"/>
          <w:sz w:val="23"/>
          <w:szCs w:val="23"/>
        </w:rPr>
        <w:t>活动经费使用管理，根据《中央和国家机关基层党组织党建活动经费管理办法》（</w:t>
      </w:r>
      <w:proofErr w:type="gramStart"/>
      <w:r w:rsidRPr="00014D22">
        <w:rPr>
          <w:rFonts w:ascii="仿宋_GB2312" w:eastAsia="仿宋_GB2312" w:hAnsi="̥" w:cs="宋体" w:hint="eastAsia"/>
          <w:kern w:val="0"/>
          <w:sz w:val="23"/>
          <w:szCs w:val="23"/>
        </w:rPr>
        <w:t>财行〔2017〕</w:t>
      </w:r>
      <w:proofErr w:type="gramEnd"/>
      <w:r w:rsidRPr="00014D22">
        <w:rPr>
          <w:rFonts w:ascii="仿宋_GB2312" w:eastAsia="仿宋_GB2312" w:hAnsi="̥" w:cs="宋体" w:hint="eastAsia"/>
          <w:kern w:val="0"/>
          <w:sz w:val="23"/>
          <w:szCs w:val="23"/>
        </w:rPr>
        <w:t>324号），结合学校党建工作实际情况，制定本规定。</w:t>
      </w:r>
    </w:p>
    <w:p w:rsidR="00014D22" w:rsidRPr="00014D22" w:rsidRDefault="00014D22" w:rsidP="00014D22">
      <w:pPr>
        <w:widowControl/>
        <w:spacing w:line="443" w:lineRule="atLeast"/>
        <w:ind w:firstLine="222"/>
        <w:jc w:val="left"/>
        <w:rPr>
          <w:rFonts w:ascii="̥" w:eastAsia="宋体" w:hAnsi="̥" w:cs="宋体"/>
          <w:kern w:val="0"/>
          <w:sz w:val="20"/>
          <w:szCs w:val="20"/>
        </w:rPr>
      </w:pPr>
      <w:r w:rsidRPr="00014D22">
        <w:rPr>
          <w:rFonts w:ascii="仿宋_GB2312" w:eastAsia="仿宋_GB2312" w:hAnsi="̥" w:cs="宋体" w:hint="eastAsia"/>
          <w:kern w:val="0"/>
          <w:sz w:val="23"/>
          <w:szCs w:val="23"/>
        </w:rPr>
        <w:t>  </w:t>
      </w:r>
      <w:r w:rsidRPr="00014D22">
        <w:rPr>
          <w:rFonts w:ascii="仿宋_GB2312" w:eastAsia="仿宋_GB2312" w:hAnsi="̥" w:cs="宋体" w:hint="eastAsia"/>
          <w:kern w:val="0"/>
          <w:sz w:val="23"/>
          <w:szCs w:val="23"/>
        </w:rPr>
        <w:t xml:space="preserve"> </w:t>
      </w:r>
      <w:r w:rsidRPr="00014D22">
        <w:rPr>
          <w:rFonts w:ascii="宋体" w:eastAsia="宋体" w:hAnsi="宋体" w:cs="宋体" w:hint="eastAsia"/>
          <w:kern w:val="0"/>
          <w:sz w:val="23"/>
          <w:szCs w:val="23"/>
        </w:rPr>
        <w:t> </w:t>
      </w:r>
      <w:r w:rsidRPr="00014D22">
        <w:rPr>
          <w:rFonts w:ascii="黑体" w:eastAsia="黑体" w:hAnsi="黑体" w:cs="宋体" w:hint="eastAsia"/>
          <w:kern w:val="0"/>
          <w:sz w:val="23"/>
          <w:szCs w:val="23"/>
        </w:rPr>
        <w:t xml:space="preserve">第一条 </w:t>
      </w:r>
      <w:r w:rsidRPr="00014D22">
        <w:rPr>
          <w:rFonts w:ascii="仿宋_GB2312" w:eastAsia="仿宋_GB2312" w:hAnsi="̥" w:cs="宋体" w:hint="eastAsia"/>
          <w:kern w:val="0"/>
          <w:sz w:val="23"/>
          <w:szCs w:val="23"/>
        </w:rPr>
        <w:t> </w:t>
      </w:r>
      <w:r w:rsidRPr="00014D22">
        <w:rPr>
          <w:rFonts w:ascii="仿宋_GB2312" w:eastAsia="仿宋_GB2312" w:hAnsi="̥" w:cs="宋体" w:hint="eastAsia"/>
          <w:kern w:val="0"/>
          <w:sz w:val="23"/>
          <w:szCs w:val="23"/>
        </w:rPr>
        <w:t>党建活动，是指基层党组织开展的“三会一课”、主题党日活动、党员和入党积极分子教育培训、学习调研等活动。</w:t>
      </w:r>
    </w:p>
    <w:p w:rsidR="00014D22" w:rsidRDefault="00014D22" w:rsidP="00014D22">
      <w:pPr>
        <w:widowControl/>
        <w:spacing w:line="443" w:lineRule="atLeast"/>
        <w:ind w:firstLine="476"/>
        <w:jc w:val="left"/>
        <w:rPr>
          <w:rFonts w:ascii="仿宋_GB2312" w:eastAsia="仿宋_GB2312" w:hAnsi="̥" w:cs="宋体" w:hint="eastAsia"/>
          <w:kern w:val="0"/>
          <w:sz w:val="23"/>
          <w:szCs w:val="23"/>
        </w:rPr>
      </w:pPr>
      <w:r w:rsidRPr="00014D22">
        <w:rPr>
          <w:rFonts w:ascii="黑体" w:eastAsia="黑体" w:hAnsi="黑体" w:cs="宋体" w:hint="eastAsia"/>
          <w:kern w:val="0"/>
          <w:sz w:val="23"/>
          <w:szCs w:val="23"/>
        </w:rPr>
        <w:t>第二条</w:t>
      </w:r>
      <w:r w:rsidRPr="00014D22">
        <w:rPr>
          <w:rFonts w:ascii="̥" w:eastAsia="宋体" w:hAnsi="̥" w:cs="宋体"/>
          <w:kern w:val="0"/>
          <w:sz w:val="20"/>
          <w:szCs w:val="20"/>
        </w:rPr>
        <w:t xml:space="preserve"> </w:t>
      </w:r>
      <w:r w:rsidRPr="00014D22">
        <w:rPr>
          <w:rFonts w:ascii="仿宋_GB2312" w:eastAsia="仿宋_GB2312" w:hAnsi="̥" w:cs="宋体" w:hint="eastAsia"/>
          <w:kern w:val="0"/>
          <w:sz w:val="23"/>
          <w:szCs w:val="23"/>
        </w:rPr>
        <w:t>学校设立的党建活动经费，是由党委组织部根据全校基层党组织机构数量、党员人数等因素测算，提出</w:t>
      </w:r>
      <w:proofErr w:type="gramStart"/>
      <w:r w:rsidRPr="00014D22">
        <w:rPr>
          <w:rFonts w:ascii="仿宋_GB2312" w:eastAsia="仿宋_GB2312" w:hAnsi="̥" w:cs="宋体" w:hint="eastAsia"/>
          <w:kern w:val="0"/>
          <w:sz w:val="23"/>
          <w:szCs w:val="23"/>
        </w:rPr>
        <w:t>年度党建</w:t>
      </w:r>
      <w:proofErr w:type="gramEnd"/>
      <w:r w:rsidRPr="00014D22">
        <w:rPr>
          <w:rFonts w:ascii="仿宋_GB2312" w:eastAsia="仿宋_GB2312" w:hAnsi="̥" w:cs="宋体" w:hint="eastAsia"/>
          <w:kern w:val="0"/>
          <w:sz w:val="23"/>
          <w:szCs w:val="23"/>
        </w:rPr>
        <w:t>活动经费预算申请。党建活动经费在学校批准的预算额度内使用。</w:t>
      </w:r>
    </w:p>
    <w:p w:rsidR="00014D22" w:rsidRPr="00014D22" w:rsidRDefault="00014D22" w:rsidP="00014D22">
      <w:pPr>
        <w:widowControl/>
        <w:spacing w:line="443" w:lineRule="atLeast"/>
        <w:ind w:firstLine="476"/>
        <w:jc w:val="left"/>
        <w:rPr>
          <w:rFonts w:ascii="̥" w:eastAsia="宋体" w:hAnsi="̥" w:cs="宋体"/>
          <w:kern w:val="0"/>
          <w:sz w:val="20"/>
          <w:szCs w:val="20"/>
        </w:rPr>
      </w:pPr>
      <w:r w:rsidRPr="00014D22">
        <w:rPr>
          <w:rFonts w:ascii="黑体" w:eastAsia="黑体" w:hAnsi="黑体" w:cs="宋体" w:hint="eastAsia"/>
          <w:kern w:val="0"/>
          <w:sz w:val="23"/>
          <w:szCs w:val="23"/>
        </w:rPr>
        <w:t>第三条</w:t>
      </w:r>
      <w:r w:rsidRPr="00014D22">
        <w:rPr>
          <w:rFonts w:ascii="仿宋_GB2312" w:eastAsia="仿宋_GB2312" w:hAnsi="̥" w:cs="宋体" w:hint="eastAsia"/>
          <w:kern w:val="0"/>
          <w:sz w:val="23"/>
          <w:szCs w:val="23"/>
        </w:rPr>
        <w:t xml:space="preserve"> 各基层党组织开展党建活动，必须坚持厉行节约、反对浪费的原则，结合党建工作要求和工作实际，加强经费管理。</w:t>
      </w:r>
    </w:p>
    <w:p w:rsidR="00014D22" w:rsidRPr="00014D22" w:rsidRDefault="00014D22" w:rsidP="00014D22">
      <w:pPr>
        <w:widowControl/>
        <w:spacing w:line="443" w:lineRule="atLeast"/>
        <w:ind w:left="310" w:firstLine="122"/>
        <w:jc w:val="left"/>
        <w:rPr>
          <w:rFonts w:ascii="̥" w:eastAsia="宋体" w:hAnsi="̥" w:cs="宋体"/>
          <w:kern w:val="0"/>
          <w:sz w:val="20"/>
          <w:szCs w:val="20"/>
        </w:rPr>
      </w:pPr>
      <w:r w:rsidRPr="00014D22">
        <w:rPr>
          <w:rFonts w:ascii="黑体" w:eastAsia="黑体" w:hAnsi="黑体" w:cs="宋体" w:hint="eastAsia"/>
          <w:kern w:val="0"/>
          <w:sz w:val="23"/>
          <w:szCs w:val="23"/>
        </w:rPr>
        <w:t>第四条</w:t>
      </w:r>
      <w:r w:rsidRPr="00014D22">
        <w:rPr>
          <w:rFonts w:ascii="仿宋_GB2312" w:eastAsia="仿宋_GB2312" w:hAnsi="̥" w:cs="宋体" w:hint="eastAsia"/>
          <w:kern w:val="0"/>
          <w:sz w:val="23"/>
          <w:szCs w:val="23"/>
        </w:rPr>
        <w:t xml:space="preserve"> </w:t>
      </w:r>
      <w:r w:rsidRPr="00014D22">
        <w:rPr>
          <w:rFonts w:ascii="仿宋_GB2312" w:eastAsia="仿宋_GB2312" w:hAnsi="̥" w:cs="宋体" w:hint="eastAsia"/>
          <w:kern w:val="0"/>
          <w:sz w:val="23"/>
          <w:szCs w:val="23"/>
        </w:rPr>
        <w:t> </w:t>
      </w:r>
      <w:r w:rsidRPr="00014D22">
        <w:rPr>
          <w:rFonts w:ascii="仿宋_GB2312" w:eastAsia="仿宋_GB2312" w:hAnsi="̥" w:cs="宋体" w:hint="eastAsia"/>
          <w:kern w:val="0"/>
          <w:sz w:val="23"/>
          <w:szCs w:val="23"/>
        </w:rPr>
        <w:t>党建活动经费开支范围和标准</w:t>
      </w:r>
    </w:p>
    <w:p w:rsidR="00014D22" w:rsidRPr="00014D22" w:rsidRDefault="00014D22" w:rsidP="00014D22">
      <w:pPr>
        <w:widowControl/>
        <w:spacing w:line="443" w:lineRule="atLeast"/>
        <w:ind w:firstLine="587"/>
        <w:jc w:val="left"/>
        <w:rPr>
          <w:rFonts w:ascii="̥" w:eastAsia="宋体" w:hAnsi="̥" w:cs="宋体"/>
          <w:kern w:val="0"/>
          <w:sz w:val="20"/>
          <w:szCs w:val="20"/>
        </w:rPr>
      </w:pPr>
      <w:r w:rsidRPr="00014D22">
        <w:rPr>
          <w:rFonts w:ascii="仿宋_GB2312" w:eastAsia="仿宋_GB2312" w:hAnsi="̥" w:cs="宋体" w:hint="eastAsia"/>
          <w:kern w:val="0"/>
          <w:sz w:val="23"/>
          <w:szCs w:val="23"/>
        </w:rPr>
        <w:t>（一）开支范围</w:t>
      </w:r>
    </w:p>
    <w:p w:rsidR="00014D22" w:rsidRPr="00014D22" w:rsidRDefault="00014D22" w:rsidP="00014D22">
      <w:pPr>
        <w:widowControl/>
        <w:spacing w:line="443" w:lineRule="atLeast"/>
        <w:ind w:firstLine="587"/>
        <w:jc w:val="left"/>
        <w:rPr>
          <w:rFonts w:ascii="̥" w:eastAsia="宋体" w:hAnsi="̥" w:cs="宋体"/>
          <w:kern w:val="0"/>
          <w:sz w:val="20"/>
          <w:szCs w:val="20"/>
        </w:rPr>
      </w:pPr>
      <w:r w:rsidRPr="00014D22">
        <w:rPr>
          <w:rFonts w:ascii="仿宋_GB2312" w:eastAsia="仿宋_GB2312" w:hAnsi="̥" w:cs="宋体" w:hint="eastAsia"/>
          <w:kern w:val="0"/>
          <w:sz w:val="23"/>
          <w:szCs w:val="23"/>
        </w:rPr>
        <w:t>党建活动经费支出项目包括：租车费、城市间交通费、伙食费、住宿费、场租费、讲课费、资料费和其他费用。</w:t>
      </w:r>
    </w:p>
    <w:p w:rsidR="00014D22" w:rsidRPr="00014D22" w:rsidRDefault="00014D22" w:rsidP="00014D22">
      <w:pPr>
        <w:widowControl/>
        <w:spacing w:line="443" w:lineRule="atLeast"/>
        <w:ind w:firstLine="476"/>
        <w:jc w:val="left"/>
        <w:rPr>
          <w:rFonts w:ascii="̥" w:eastAsia="宋体" w:hAnsi="̥" w:cs="宋体"/>
          <w:kern w:val="0"/>
          <w:sz w:val="20"/>
          <w:szCs w:val="20"/>
        </w:rPr>
      </w:pPr>
      <w:r w:rsidRPr="00014D22">
        <w:rPr>
          <w:rFonts w:ascii="仿宋_GB2312" w:eastAsia="仿宋_GB2312" w:hAnsi="̥" w:cs="宋体" w:hint="eastAsia"/>
          <w:kern w:val="0"/>
          <w:sz w:val="23"/>
          <w:szCs w:val="23"/>
        </w:rPr>
        <w:t>1.租车费是</w:t>
      </w:r>
      <w:proofErr w:type="gramStart"/>
      <w:r w:rsidRPr="00014D22">
        <w:rPr>
          <w:rFonts w:ascii="仿宋_GB2312" w:eastAsia="仿宋_GB2312" w:hAnsi="̥" w:cs="宋体" w:hint="eastAsia"/>
          <w:kern w:val="0"/>
          <w:sz w:val="23"/>
          <w:szCs w:val="23"/>
        </w:rPr>
        <w:t>指开展</w:t>
      </w:r>
      <w:proofErr w:type="gramEnd"/>
      <w:r w:rsidRPr="00014D22">
        <w:rPr>
          <w:rFonts w:ascii="仿宋_GB2312" w:eastAsia="仿宋_GB2312" w:hAnsi="̥" w:cs="宋体" w:hint="eastAsia"/>
          <w:kern w:val="0"/>
          <w:sz w:val="23"/>
          <w:szCs w:val="23"/>
        </w:rPr>
        <w:t>党建活动需集体出行发生的租车费用。</w:t>
      </w:r>
    </w:p>
    <w:p w:rsidR="00014D22" w:rsidRPr="00014D22" w:rsidRDefault="00014D22" w:rsidP="00014D22">
      <w:pPr>
        <w:widowControl/>
        <w:spacing w:line="443" w:lineRule="atLeast"/>
        <w:ind w:firstLine="476"/>
        <w:jc w:val="left"/>
        <w:rPr>
          <w:rFonts w:ascii="̥" w:eastAsia="宋体" w:hAnsi="̥" w:cs="宋体"/>
          <w:kern w:val="0"/>
          <w:sz w:val="20"/>
          <w:szCs w:val="20"/>
        </w:rPr>
      </w:pPr>
      <w:r w:rsidRPr="00014D22">
        <w:rPr>
          <w:rFonts w:ascii="仿宋_GB2312" w:eastAsia="仿宋_GB2312" w:hAnsi="̥" w:cs="宋体" w:hint="eastAsia"/>
          <w:kern w:val="0"/>
          <w:sz w:val="23"/>
          <w:szCs w:val="23"/>
        </w:rPr>
        <w:t>2.城市间交通费是指到常驻地以外开展党建活动发生的城市间交通支出。</w:t>
      </w:r>
    </w:p>
    <w:p w:rsidR="00014D22" w:rsidRPr="00014D22" w:rsidRDefault="00014D22" w:rsidP="00014D22">
      <w:pPr>
        <w:widowControl/>
        <w:spacing w:line="443" w:lineRule="atLeast"/>
        <w:ind w:firstLine="476"/>
        <w:jc w:val="left"/>
        <w:rPr>
          <w:rFonts w:ascii="̥" w:eastAsia="宋体" w:hAnsi="̥" w:cs="宋体"/>
          <w:kern w:val="0"/>
          <w:sz w:val="20"/>
          <w:szCs w:val="20"/>
        </w:rPr>
      </w:pPr>
      <w:r w:rsidRPr="00014D22">
        <w:rPr>
          <w:rFonts w:ascii="仿宋_GB2312" w:eastAsia="仿宋_GB2312" w:hAnsi="̥" w:cs="宋体" w:hint="eastAsia"/>
          <w:kern w:val="0"/>
          <w:sz w:val="23"/>
          <w:szCs w:val="23"/>
        </w:rPr>
        <w:t>3.伙食费是</w:t>
      </w:r>
      <w:proofErr w:type="gramStart"/>
      <w:r w:rsidRPr="00014D22">
        <w:rPr>
          <w:rFonts w:ascii="仿宋_GB2312" w:eastAsia="仿宋_GB2312" w:hAnsi="̥" w:cs="宋体" w:hint="eastAsia"/>
          <w:kern w:val="0"/>
          <w:sz w:val="23"/>
          <w:szCs w:val="23"/>
        </w:rPr>
        <w:t>指开展</w:t>
      </w:r>
      <w:proofErr w:type="gramEnd"/>
      <w:r w:rsidRPr="00014D22">
        <w:rPr>
          <w:rFonts w:ascii="仿宋_GB2312" w:eastAsia="仿宋_GB2312" w:hAnsi="̥" w:cs="宋体" w:hint="eastAsia"/>
          <w:kern w:val="0"/>
          <w:sz w:val="23"/>
          <w:szCs w:val="23"/>
        </w:rPr>
        <w:t>党建活动期间发生的用餐费用。</w:t>
      </w:r>
    </w:p>
    <w:p w:rsidR="00014D22" w:rsidRPr="00014D22" w:rsidRDefault="00014D22" w:rsidP="00014D22">
      <w:pPr>
        <w:widowControl/>
        <w:spacing w:line="443" w:lineRule="atLeast"/>
        <w:ind w:firstLine="476"/>
        <w:jc w:val="left"/>
        <w:rPr>
          <w:rFonts w:ascii="̥" w:eastAsia="宋体" w:hAnsi="̥" w:cs="宋体"/>
          <w:kern w:val="0"/>
          <w:sz w:val="20"/>
          <w:szCs w:val="20"/>
        </w:rPr>
      </w:pPr>
      <w:r w:rsidRPr="00014D22">
        <w:rPr>
          <w:rFonts w:ascii="仿宋_GB2312" w:eastAsia="仿宋_GB2312" w:hAnsi="̥" w:cs="宋体" w:hint="eastAsia"/>
          <w:kern w:val="0"/>
          <w:sz w:val="23"/>
          <w:szCs w:val="23"/>
        </w:rPr>
        <w:t>4.住宿费是</w:t>
      </w:r>
      <w:proofErr w:type="gramStart"/>
      <w:r w:rsidRPr="00014D22">
        <w:rPr>
          <w:rFonts w:ascii="仿宋_GB2312" w:eastAsia="仿宋_GB2312" w:hAnsi="̥" w:cs="宋体" w:hint="eastAsia"/>
          <w:kern w:val="0"/>
          <w:sz w:val="23"/>
          <w:szCs w:val="23"/>
        </w:rPr>
        <w:t>指开展</w:t>
      </w:r>
      <w:proofErr w:type="gramEnd"/>
      <w:r w:rsidRPr="00014D22">
        <w:rPr>
          <w:rFonts w:ascii="仿宋_GB2312" w:eastAsia="仿宋_GB2312" w:hAnsi="̥" w:cs="宋体" w:hint="eastAsia"/>
          <w:kern w:val="0"/>
          <w:sz w:val="23"/>
          <w:szCs w:val="23"/>
        </w:rPr>
        <w:t>党建活动期间发生的租住房间的费用。</w:t>
      </w:r>
    </w:p>
    <w:p w:rsidR="00014D22" w:rsidRPr="00014D22" w:rsidRDefault="00014D22" w:rsidP="00014D22">
      <w:pPr>
        <w:widowControl/>
        <w:spacing w:line="443" w:lineRule="atLeast"/>
        <w:ind w:firstLine="476"/>
        <w:jc w:val="left"/>
        <w:rPr>
          <w:rFonts w:ascii="̥" w:eastAsia="宋体" w:hAnsi="̥" w:cs="宋体"/>
          <w:kern w:val="0"/>
          <w:sz w:val="20"/>
          <w:szCs w:val="20"/>
        </w:rPr>
      </w:pPr>
      <w:r w:rsidRPr="00014D22">
        <w:rPr>
          <w:rFonts w:ascii="仿宋_GB2312" w:eastAsia="仿宋_GB2312" w:hAnsi="̥" w:cs="宋体" w:hint="eastAsia"/>
          <w:kern w:val="0"/>
          <w:sz w:val="23"/>
          <w:szCs w:val="23"/>
        </w:rPr>
        <w:t>5.场租费是指用于党建活动的会议室、活动场地租金。</w:t>
      </w:r>
    </w:p>
    <w:p w:rsidR="00014D22" w:rsidRPr="00014D22" w:rsidRDefault="00014D22" w:rsidP="00014D22">
      <w:pPr>
        <w:widowControl/>
        <w:spacing w:line="443" w:lineRule="atLeast"/>
        <w:ind w:firstLine="476"/>
        <w:jc w:val="left"/>
        <w:rPr>
          <w:rFonts w:ascii="̥" w:eastAsia="宋体" w:hAnsi="̥" w:cs="宋体"/>
          <w:kern w:val="0"/>
          <w:sz w:val="20"/>
          <w:szCs w:val="20"/>
        </w:rPr>
      </w:pPr>
      <w:r w:rsidRPr="00014D22">
        <w:rPr>
          <w:rFonts w:ascii="仿宋_GB2312" w:eastAsia="仿宋_GB2312" w:hAnsi="̥" w:cs="宋体" w:hint="eastAsia"/>
          <w:kern w:val="0"/>
          <w:sz w:val="23"/>
          <w:szCs w:val="23"/>
        </w:rPr>
        <w:t>6.讲课费是指聘请师资为党员授课所支付的费用。</w:t>
      </w:r>
    </w:p>
    <w:p w:rsidR="00014D22" w:rsidRPr="00014D22" w:rsidRDefault="00014D22" w:rsidP="00014D22">
      <w:pPr>
        <w:widowControl/>
        <w:spacing w:line="443" w:lineRule="atLeast"/>
        <w:ind w:firstLine="476"/>
        <w:jc w:val="left"/>
        <w:rPr>
          <w:rFonts w:ascii="̥" w:eastAsia="宋体" w:hAnsi="̥" w:cs="宋体"/>
          <w:kern w:val="0"/>
          <w:sz w:val="20"/>
          <w:szCs w:val="20"/>
        </w:rPr>
      </w:pPr>
      <w:r w:rsidRPr="00014D22">
        <w:rPr>
          <w:rFonts w:ascii="仿宋_GB2312" w:eastAsia="仿宋_GB2312" w:hAnsi="̥" w:cs="宋体" w:hint="eastAsia"/>
          <w:kern w:val="0"/>
          <w:sz w:val="23"/>
          <w:szCs w:val="23"/>
        </w:rPr>
        <w:t>7.资料费是指为党员学习教育集中购买的培训资料费用。</w:t>
      </w:r>
    </w:p>
    <w:p w:rsidR="00014D22" w:rsidRPr="00014D22" w:rsidRDefault="00014D22" w:rsidP="00014D22">
      <w:pPr>
        <w:widowControl/>
        <w:spacing w:line="443" w:lineRule="atLeast"/>
        <w:ind w:firstLine="476"/>
        <w:jc w:val="left"/>
        <w:rPr>
          <w:rFonts w:ascii="̥" w:eastAsia="宋体" w:hAnsi="̥" w:cs="宋体"/>
          <w:kern w:val="0"/>
          <w:sz w:val="20"/>
          <w:szCs w:val="20"/>
        </w:rPr>
      </w:pPr>
    </w:p>
    <w:p w:rsidR="00014D22" w:rsidRPr="00014D22" w:rsidRDefault="00014D22" w:rsidP="00014D22">
      <w:pPr>
        <w:widowControl/>
        <w:spacing w:line="443" w:lineRule="atLeast"/>
        <w:ind w:firstLine="476"/>
        <w:jc w:val="left"/>
        <w:rPr>
          <w:rFonts w:ascii="̥" w:eastAsia="宋体" w:hAnsi="̥" w:cs="宋体"/>
          <w:kern w:val="0"/>
          <w:sz w:val="20"/>
          <w:szCs w:val="20"/>
        </w:rPr>
      </w:pPr>
      <w:r w:rsidRPr="00014D22">
        <w:rPr>
          <w:rFonts w:ascii="仿宋_GB2312" w:eastAsia="仿宋_GB2312" w:hAnsi="̥" w:cs="宋体" w:hint="eastAsia"/>
          <w:kern w:val="0"/>
          <w:sz w:val="23"/>
          <w:szCs w:val="23"/>
        </w:rPr>
        <w:t>（二） 开支标准</w:t>
      </w:r>
    </w:p>
    <w:p w:rsidR="00014D22" w:rsidRPr="00014D22" w:rsidRDefault="00014D22" w:rsidP="00014D22">
      <w:pPr>
        <w:widowControl/>
        <w:spacing w:line="443" w:lineRule="atLeast"/>
        <w:ind w:firstLine="476"/>
        <w:jc w:val="left"/>
        <w:rPr>
          <w:rFonts w:ascii="̥" w:eastAsia="宋体" w:hAnsi="̥" w:cs="宋体"/>
          <w:kern w:val="0"/>
          <w:sz w:val="20"/>
          <w:szCs w:val="20"/>
        </w:rPr>
      </w:pPr>
      <w:r w:rsidRPr="00014D22">
        <w:rPr>
          <w:rFonts w:ascii="仿宋_GB2312" w:eastAsia="仿宋_GB2312" w:hAnsi="̥" w:cs="宋体" w:hint="eastAsia"/>
          <w:kern w:val="0"/>
          <w:sz w:val="23"/>
          <w:szCs w:val="23"/>
        </w:rPr>
        <w:t>1.城市间交通费、住宿费，按照</w:t>
      </w:r>
      <w:r w:rsidRPr="00014D22">
        <w:rPr>
          <w:rFonts w:ascii="仿宋_GB2312" w:eastAsia="仿宋_GB2312" w:hAnsi="̥" w:cs="宋体" w:hint="eastAsia"/>
          <w:color w:val="000000"/>
          <w:kern w:val="0"/>
          <w:sz w:val="23"/>
          <w:szCs w:val="23"/>
        </w:rPr>
        <w:t>《浙江大学国内差旅费管理办法》(</w:t>
      </w:r>
      <w:r w:rsidRPr="00014D22">
        <w:rPr>
          <w:rFonts w:ascii="仿宋_GB2312" w:eastAsia="仿宋_GB2312" w:hAnsi="̥" w:cs="宋体" w:hint="eastAsia"/>
          <w:kern w:val="0"/>
          <w:sz w:val="23"/>
          <w:szCs w:val="23"/>
        </w:rPr>
        <w:t>浙大发计〔2017〕13 号)规定标准执行；个人不得领取交通补助。</w:t>
      </w:r>
    </w:p>
    <w:p w:rsidR="00014D22" w:rsidRPr="00014D22" w:rsidRDefault="00014D22" w:rsidP="00014D22">
      <w:pPr>
        <w:widowControl/>
        <w:spacing w:line="443" w:lineRule="atLeast"/>
        <w:ind w:firstLine="476"/>
        <w:jc w:val="left"/>
        <w:rPr>
          <w:rFonts w:ascii="̥" w:eastAsia="宋体" w:hAnsi="̥" w:cs="宋体"/>
          <w:kern w:val="0"/>
          <w:sz w:val="20"/>
          <w:szCs w:val="20"/>
        </w:rPr>
      </w:pPr>
      <w:r w:rsidRPr="00014D22">
        <w:rPr>
          <w:rFonts w:ascii="仿宋_GB2312" w:eastAsia="仿宋_GB2312" w:hAnsi="̥" w:cs="宋体" w:hint="eastAsia"/>
          <w:kern w:val="0"/>
          <w:sz w:val="23"/>
          <w:szCs w:val="23"/>
        </w:rPr>
        <w:lastRenderedPageBreak/>
        <w:t>2.伙食费，按照</w:t>
      </w:r>
      <w:r w:rsidRPr="00014D22">
        <w:rPr>
          <w:rFonts w:ascii="仿宋_GB2312" w:eastAsia="仿宋_GB2312" w:hAnsi="̥" w:cs="宋体" w:hint="eastAsia"/>
          <w:color w:val="000000"/>
          <w:kern w:val="0"/>
          <w:sz w:val="23"/>
          <w:szCs w:val="23"/>
        </w:rPr>
        <w:t>《浙江大学国内差旅费管理办法》(</w:t>
      </w:r>
      <w:r w:rsidRPr="00014D22">
        <w:rPr>
          <w:rFonts w:ascii="仿宋_GB2312" w:eastAsia="仿宋_GB2312" w:hAnsi="̥" w:cs="宋体" w:hint="eastAsia"/>
          <w:kern w:val="0"/>
          <w:sz w:val="23"/>
          <w:szCs w:val="23"/>
        </w:rPr>
        <w:t>浙大发计〔2017〕13 号)规定，在伙食补助费标准内据实报销；一天仅一次就餐的，人均伙食费不超过40元；个人不得领取伙食补助。</w:t>
      </w:r>
    </w:p>
    <w:p w:rsidR="00014D22" w:rsidRPr="00014D22" w:rsidRDefault="00014D22" w:rsidP="00014D22">
      <w:pPr>
        <w:widowControl/>
        <w:spacing w:line="443" w:lineRule="atLeast"/>
        <w:ind w:firstLine="476"/>
        <w:jc w:val="left"/>
        <w:rPr>
          <w:rFonts w:ascii="̥" w:eastAsia="宋体" w:hAnsi="̥" w:cs="宋体"/>
          <w:kern w:val="0"/>
          <w:sz w:val="20"/>
          <w:szCs w:val="20"/>
        </w:rPr>
      </w:pPr>
      <w:r w:rsidRPr="00014D22">
        <w:rPr>
          <w:rFonts w:ascii="仿宋_GB2312" w:eastAsia="仿宋_GB2312" w:hAnsi="̥" w:cs="宋体" w:hint="eastAsia"/>
          <w:kern w:val="0"/>
          <w:sz w:val="23"/>
          <w:szCs w:val="23"/>
        </w:rPr>
        <w:t>3.讲课费，参照中央和国家机关培训费有关标准执行。</w:t>
      </w:r>
    </w:p>
    <w:p w:rsidR="00014D22" w:rsidRPr="00014D22" w:rsidRDefault="00014D22" w:rsidP="00014D22">
      <w:pPr>
        <w:widowControl/>
        <w:spacing w:line="443" w:lineRule="atLeast"/>
        <w:ind w:firstLine="476"/>
        <w:jc w:val="left"/>
        <w:rPr>
          <w:rFonts w:ascii="̥" w:eastAsia="宋体" w:hAnsi="̥" w:cs="宋体"/>
          <w:kern w:val="0"/>
          <w:sz w:val="20"/>
          <w:szCs w:val="20"/>
        </w:rPr>
      </w:pPr>
      <w:r w:rsidRPr="00014D22">
        <w:rPr>
          <w:rFonts w:ascii="仿宋_GB2312" w:eastAsia="仿宋_GB2312" w:hAnsi="̥" w:cs="宋体" w:hint="eastAsia"/>
          <w:kern w:val="0"/>
          <w:sz w:val="23"/>
          <w:szCs w:val="23"/>
        </w:rPr>
        <w:t>4.租车费，大巴士（25座以上）每辆每天不超过1500元，中巴士（25座及以下）每辆每天不超过1000元；租车到常驻地以外的，租车费可以适当增加。</w:t>
      </w:r>
    </w:p>
    <w:p w:rsidR="00014D22" w:rsidRPr="00014D22" w:rsidRDefault="00014D22" w:rsidP="00014D22">
      <w:pPr>
        <w:widowControl/>
        <w:spacing w:line="443" w:lineRule="atLeast"/>
        <w:ind w:firstLine="476"/>
        <w:jc w:val="left"/>
        <w:rPr>
          <w:rFonts w:ascii="̥" w:eastAsia="宋体" w:hAnsi="̥" w:cs="宋体"/>
          <w:kern w:val="0"/>
          <w:sz w:val="20"/>
          <w:szCs w:val="20"/>
        </w:rPr>
      </w:pPr>
      <w:r w:rsidRPr="00014D22">
        <w:rPr>
          <w:rFonts w:ascii="仿宋_GB2312" w:eastAsia="仿宋_GB2312" w:hAnsi="̥" w:cs="宋体" w:hint="eastAsia"/>
          <w:kern w:val="0"/>
          <w:sz w:val="23"/>
          <w:szCs w:val="23"/>
        </w:rPr>
        <w:t>5.场租费，每半天人均不得超过50元。</w:t>
      </w:r>
    </w:p>
    <w:p w:rsidR="00014D22" w:rsidRPr="00014D22" w:rsidRDefault="00014D22" w:rsidP="00014D22">
      <w:pPr>
        <w:widowControl/>
        <w:spacing w:line="443" w:lineRule="atLeast"/>
        <w:ind w:firstLine="476"/>
        <w:jc w:val="left"/>
        <w:rPr>
          <w:rFonts w:ascii="̥" w:eastAsia="宋体" w:hAnsi="̥" w:cs="宋体"/>
          <w:kern w:val="0"/>
          <w:sz w:val="20"/>
          <w:szCs w:val="20"/>
        </w:rPr>
      </w:pPr>
      <w:r w:rsidRPr="00014D22">
        <w:rPr>
          <w:rFonts w:ascii="仿宋_GB2312" w:eastAsia="仿宋_GB2312" w:hAnsi="̥" w:cs="宋体" w:hint="eastAsia"/>
          <w:kern w:val="0"/>
          <w:sz w:val="23"/>
          <w:szCs w:val="23"/>
        </w:rPr>
        <w:t>6.资料费据实报销。</w:t>
      </w:r>
    </w:p>
    <w:p w:rsidR="00014D22" w:rsidRPr="00014D22" w:rsidRDefault="00014D22" w:rsidP="00014D22">
      <w:pPr>
        <w:widowControl/>
        <w:spacing w:line="443" w:lineRule="atLeast"/>
        <w:ind w:firstLine="476"/>
        <w:jc w:val="left"/>
        <w:rPr>
          <w:rFonts w:ascii="̥" w:eastAsia="宋体" w:hAnsi="̥" w:cs="宋体"/>
          <w:kern w:val="0"/>
          <w:sz w:val="20"/>
          <w:szCs w:val="20"/>
        </w:rPr>
      </w:pPr>
      <w:r w:rsidRPr="00014D22">
        <w:rPr>
          <w:rFonts w:ascii="仿宋_GB2312" w:eastAsia="仿宋_GB2312" w:hAnsi="̥" w:cs="宋体" w:hint="eastAsia"/>
          <w:kern w:val="0"/>
          <w:sz w:val="23"/>
          <w:szCs w:val="23"/>
        </w:rPr>
        <w:t>7. 其他有关费用经批准后据实报销。</w:t>
      </w:r>
    </w:p>
    <w:p w:rsidR="00014D22" w:rsidRPr="00014D22" w:rsidRDefault="00014D22" w:rsidP="00014D22">
      <w:pPr>
        <w:widowControl/>
        <w:spacing w:line="443" w:lineRule="atLeast"/>
        <w:ind w:firstLine="476"/>
        <w:jc w:val="left"/>
        <w:rPr>
          <w:rFonts w:ascii="̥" w:eastAsia="宋体" w:hAnsi="̥" w:cs="宋体"/>
          <w:kern w:val="0"/>
          <w:sz w:val="20"/>
          <w:szCs w:val="20"/>
        </w:rPr>
      </w:pPr>
      <w:r w:rsidRPr="00014D22">
        <w:rPr>
          <w:rFonts w:ascii="黑体" w:eastAsia="黑体" w:hAnsi="黑体" w:cs="宋体" w:hint="eastAsia"/>
          <w:kern w:val="0"/>
          <w:sz w:val="23"/>
          <w:szCs w:val="23"/>
        </w:rPr>
        <w:t>第五条</w:t>
      </w:r>
      <w:r w:rsidRPr="00014D22">
        <w:rPr>
          <w:rFonts w:ascii="仿宋_GB2312" w:eastAsia="仿宋_GB2312" w:hAnsi="̥" w:cs="宋体" w:hint="eastAsia"/>
          <w:kern w:val="0"/>
          <w:sz w:val="23"/>
          <w:szCs w:val="23"/>
        </w:rPr>
        <w:t xml:space="preserve"> 党建活动组织形式</w:t>
      </w:r>
    </w:p>
    <w:p w:rsidR="00014D22" w:rsidRPr="00014D22" w:rsidRDefault="00014D22" w:rsidP="00014D22">
      <w:pPr>
        <w:widowControl/>
        <w:spacing w:line="443" w:lineRule="atLeast"/>
        <w:ind w:firstLine="476"/>
        <w:jc w:val="left"/>
        <w:rPr>
          <w:rFonts w:ascii="̥" w:eastAsia="宋体" w:hAnsi="̥" w:cs="宋体"/>
          <w:kern w:val="0"/>
          <w:sz w:val="20"/>
          <w:szCs w:val="20"/>
        </w:rPr>
      </w:pPr>
      <w:r w:rsidRPr="00014D22">
        <w:rPr>
          <w:rFonts w:ascii="仿宋_GB2312" w:eastAsia="仿宋_GB2312" w:hAnsi="̥" w:cs="宋体" w:hint="eastAsia"/>
          <w:kern w:val="0"/>
          <w:sz w:val="23"/>
          <w:szCs w:val="23"/>
        </w:rPr>
        <w:t>（一）开展党建活动，应充分发挥党员的主体作用，必须自行组织，不得将活动组织委托给旅行社等其他单位。</w:t>
      </w:r>
    </w:p>
    <w:p w:rsidR="00014D22" w:rsidRPr="00014D22" w:rsidRDefault="00014D22" w:rsidP="00014D22">
      <w:pPr>
        <w:widowControl/>
        <w:spacing w:line="443" w:lineRule="atLeast"/>
        <w:ind w:firstLine="476"/>
        <w:jc w:val="left"/>
        <w:rPr>
          <w:rFonts w:ascii="̥" w:eastAsia="宋体" w:hAnsi="̥" w:cs="宋体"/>
          <w:kern w:val="0"/>
          <w:sz w:val="20"/>
          <w:szCs w:val="20"/>
        </w:rPr>
      </w:pPr>
      <w:r w:rsidRPr="00014D22">
        <w:rPr>
          <w:rFonts w:ascii="仿宋_GB2312" w:eastAsia="仿宋_GB2312" w:hAnsi="̥" w:cs="宋体" w:hint="eastAsia"/>
          <w:kern w:val="0"/>
          <w:sz w:val="23"/>
          <w:szCs w:val="23"/>
        </w:rPr>
        <w:t>（二）开展党建活动，要因地制宜，每个基层党组织到常驻地以外开展党建活动原则上每两年不超过一次；要严格控制租用校外场地举办活动，确需租用的，应选择安全、经济、便捷的场地。</w:t>
      </w:r>
    </w:p>
    <w:p w:rsidR="00014D22" w:rsidRPr="00014D22" w:rsidRDefault="00014D22" w:rsidP="00014D22">
      <w:pPr>
        <w:widowControl/>
        <w:spacing w:line="443" w:lineRule="atLeast"/>
        <w:ind w:firstLine="476"/>
        <w:jc w:val="left"/>
        <w:rPr>
          <w:rFonts w:ascii="̥" w:eastAsia="宋体" w:hAnsi="̥" w:cs="宋体"/>
          <w:kern w:val="0"/>
          <w:sz w:val="20"/>
          <w:szCs w:val="20"/>
        </w:rPr>
      </w:pPr>
      <w:r w:rsidRPr="00014D22">
        <w:rPr>
          <w:rFonts w:ascii="仿宋_GB2312" w:eastAsia="仿宋_GB2312" w:hAnsi="̥" w:cs="宋体" w:hint="eastAsia"/>
          <w:kern w:val="0"/>
          <w:sz w:val="23"/>
          <w:szCs w:val="23"/>
        </w:rPr>
        <w:t>（三）开展党建活动，要根据实际情况集体出行。集体出行确需租用车辆的，应当视人数多少租用大巴车或中巴车，不得租用轿车（5座及以下）。到常驻地以外开展党建活动，一般不得乘坐飞机。</w:t>
      </w:r>
    </w:p>
    <w:p w:rsidR="00014D22" w:rsidRPr="00014D22" w:rsidRDefault="00014D22" w:rsidP="00014D22">
      <w:pPr>
        <w:widowControl/>
        <w:spacing w:line="443" w:lineRule="atLeast"/>
        <w:ind w:firstLine="476"/>
        <w:jc w:val="left"/>
        <w:rPr>
          <w:rFonts w:ascii="̥" w:eastAsia="宋体" w:hAnsi="̥" w:cs="宋体"/>
          <w:kern w:val="0"/>
          <w:sz w:val="20"/>
          <w:szCs w:val="20"/>
        </w:rPr>
      </w:pPr>
      <w:r w:rsidRPr="00014D22">
        <w:rPr>
          <w:rFonts w:ascii="仿宋_GB2312" w:eastAsia="仿宋_GB2312" w:hAnsi="̥" w:cs="宋体" w:hint="eastAsia"/>
          <w:kern w:val="0"/>
          <w:sz w:val="23"/>
          <w:szCs w:val="23"/>
        </w:rPr>
        <w:t>（四）开展党建活动，要严格遵守中央八项规定精神，严格执行廉洁自律各项规定。</w:t>
      </w:r>
    </w:p>
    <w:p w:rsidR="00014D22" w:rsidRPr="00014D22" w:rsidRDefault="00014D22" w:rsidP="00014D22">
      <w:pPr>
        <w:widowControl/>
        <w:spacing w:line="443" w:lineRule="atLeast"/>
        <w:ind w:firstLine="476"/>
        <w:jc w:val="left"/>
        <w:rPr>
          <w:rFonts w:ascii="̥" w:eastAsia="宋体" w:hAnsi="̥" w:cs="宋体"/>
          <w:kern w:val="0"/>
          <w:sz w:val="20"/>
          <w:szCs w:val="20"/>
        </w:rPr>
      </w:pPr>
      <w:r w:rsidRPr="00014D22">
        <w:rPr>
          <w:rFonts w:ascii="仿宋_GB2312" w:eastAsia="仿宋_GB2312" w:hAnsi="̥" w:cs="宋体" w:hint="eastAsia"/>
          <w:kern w:val="0"/>
          <w:sz w:val="23"/>
          <w:szCs w:val="23"/>
        </w:rPr>
        <w:t>（五）严禁借党建活动名义安排公款旅游；严禁到党中央、国务院明令禁止的风景名胜区开展党建活动；严禁借党建活动名义组织会餐或安排宴请；严禁组织高消费娱乐健身活动；严禁购置电脑、复印机、打印机、传真机等固定资产以及开支与党建活动无关的其他费用；严禁套取资金设立“小金库”；严禁发放任何形式的个人补助；严禁转嫁党建活动费用。</w:t>
      </w:r>
      <w:bookmarkStart w:id="0" w:name="_GoBack"/>
      <w:bookmarkEnd w:id="0"/>
    </w:p>
    <w:p w:rsidR="00014D22" w:rsidRPr="00014D22" w:rsidRDefault="00014D22" w:rsidP="00014D22">
      <w:pPr>
        <w:widowControl/>
        <w:spacing w:line="443" w:lineRule="atLeast"/>
        <w:ind w:firstLine="476"/>
        <w:jc w:val="left"/>
        <w:rPr>
          <w:rFonts w:ascii="̥" w:eastAsia="宋体" w:hAnsi="̥" w:cs="宋体"/>
          <w:kern w:val="0"/>
          <w:sz w:val="20"/>
          <w:szCs w:val="20"/>
        </w:rPr>
      </w:pPr>
      <w:r w:rsidRPr="00014D22">
        <w:rPr>
          <w:rFonts w:ascii="黑体" w:eastAsia="黑体" w:hAnsi="黑体" w:cs="宋体" w:hint="eastAsia"/>
          <w:kern w:val="0"/>
          <w:sz w:val="23"/>
          <w:szCs w:val="23"/>
        </w:rPr>
        <w:t>第六条</w:t>
      </w:r>
      <w:r w:rsidRPr="00014D22">
        <w:rPr>
          <w:rFonts w:ascii="仿宋_GB2312" w:eastAsia="仿宋_GB2312" w:hAnsi="̥" w:cs="宋体" w:hint="eastAsia"/>
          <w:kern w:val="0"/>
          <w:sz w:val="23"/>
          <w:szCs w:val="23"/>
        </w:rPr>
        <w:t xml:space="preserve"> 党建活动经费报销结算</w:t>
      </w:r>
    </w:p>
    <w:p w:rsidR="00014D22" w:rsidRPr="00014D22" w:rsidRDefault="00014D22" w:rsidP="00014D22">
      <w:pPr>
        <w:widowControl/>
        <w:spacing w:line="443" w:lineRule="atLeast"/>
        <w:ind w:firstLine="476"/>
        <w:jc w:val="left"/>
        <w:rPr>
          <w:rFonts w:ascii="̥" w:eastAsia="宋体" w:hAnsi="̥" w:cs="宋体"/>
          <w:kern w:val="0"/>
          <w:sz w:val="20"/>
          <w:szCs w:val="20"/>
        </w:rPr>
      </w:pPr>
      <w:r w:rsidRPr="00014D22">
        <w:rPr>
          <w:rFonts w:ascii="仿宋_GB2312" w:eastAsia="仿宋_GB2312" w:hAnsi="̥" w:cs="宋体" w:hint="eastAsia"/>
          <w:kern w:val="0"/>
          <w:sz w:val="23"/>
          <w:szCs w:val="23"/>
        </w:rPr>
        <w:t>（一）报销党建活动费用时，需填写《浙江大学党建活动经费报销单》，提供党建活动相关材料。</w:t>
      </w:r>
    </w:p>
    <w:p w:rsidR="00014D22" w:rsidRPr="00014D22" w:rsidRDefault="00014D22" w:rsidP="00014D22">
      <w:pPr>
        <w:widowControl/>
        <w:spacing w:line="443" w:lineRule="atLeast"/>
        <w:ind w:firstLine="476"/>
        <w:jc w:val="left"/>
        <w:rPr>
          <w:rFonts w:ascii="̥" w:eastAsia="宋体" w:hAnsi="̥" w:cs="宋体"/>
          <w:kern w:val="0"/>
          <w:sz w:val="20"/>
          <w:szCs w:val="20"/>
        </w:rPr>
      </w:pPr>
      <w:r w:rsidRPr="00014D22">
        <w:rPr>
          <w:rFonts w:ascii="仿宋_GB2312" w:eastAsia="仿宋_GB2312" w:hAnsi="̥" w:cs="宋体" w:hint="eastAsia"/>
          <w:kern w:val="0"/>
          <w:sz w:val="23"/>
          <w:szCs w:val="23"/>
        </w:rPr>
        <w:t>（二）报销党建活动费用应履行审批手续，由所在基层党组织主要负责人审批，并加盖党组织公章。</w:t>
      </w:r>
    </w:p>
    <w:p w:rsidR="00014D22" w:rsidRPr="00014D22" w:rsidRDefault="00014D22" w:rsidP="00014D22">
      <w:pPr>
        <w:widowControl/>
        <w:spacing w:line="443" w:lineRule="atLeast"/>
        <w:ind w:firstLine="476"/>
        <w:jc w:val="left"/>
        <w:rPr>
          <w:rFonts w:ascii="̥" w:eastAsia="宋体" w:hAnsi="̥" w:cs="宋体"/>
          <w:kern w:val="0"/>
          <w:sz w:val="20"/>
          <w:szCs w:val="20"/>
        </w:rPr>
      </w:pPr>
      <w:r w:rsidRPr="00014D22">
        <w:rPr>
          <w:rFonts w:ascii="仿宋_GB2312" w:eastAsia="仿宋_GB2312" w:hAnsi="̥" w:cs="宋体" w:hint="eastAsia"/>
          <w:kern w:val="0"/>
          <w:sz w:val="23"/>
          <w:szCs w:val="23"/>
        </w:rPr>
        <w:t>（三）党建活动资金支付，应当执行国库集中支付和公务卡管理有关制度规定。</w:t>
      </w:r>
    </w:p>
    <w:p w:rsidR="000D5FF4" w:rsidRPr="00014D22" w:rsidRDefault="000D5FF4">
      <w:pPr>
        <w:rPr>
          <w:rFonts w:hint="eastAsia"/>
        </w:rPr>
      </w:pPr>
    </w:p>
    <w:sectPr w:rsidR="000D5FF4" w:rsidRPr="00014D22" w:rsidSect="000D5FF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
    <w:altName w:val="Times New Roman"/>
    <w:panose1 w:val="00000000000000000000"/>
    <w:charset w:val="00"/>
    <w:family w:val="roman"/>
    <w:notTrueType/>
    <w:pitch w:val="default"/>
    <w:sig w:usb0="00000000" w:usb1="00000000" w:usb2="00000000" w:usb3="00000000" w:csb0="00000000"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仿宋_GB2312">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14D22"/>
    <w:rsid w:val="00014D22"/>
    <w:rsid w:val="000D5F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FF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40146609">
      <w:bodyDiv w:val="1"/>
      <w:marLeft w:val="0"/>
      <w:marRight w:val="0"/>
      <w:marTop w:val="0"/>
      <w:marBottom w:val="0"/>
      <w:divBdr>
        <w:top w:val="none" w:sz="0" w:space="0" w:color="auto"/>
        <w:left w:val="none" w:sz="0" w:space="0" w:color="auto"/>
        <w:bottom w:val="none" w:sz="0" w:space="0" w:color="auto"/>
        <w:right w:val="none" w:sz="0" w:space="0" w:color="auto"/>
      </w:divBdr>
      <w:divsChild>
        <w:div w:id="647587105">
          <w:marLeft w:val="0"/>
          <w:marRight w:val="0"/>
          <w:marTop w:val="0"/>
          <w:marBottom w:val="0"/>
          <w:divBdr>
            <w:top w:val="none" w:sz="0" w:space="0" w:color="auto"/>
            <w:left w:val="none" w:sz="0" w:space="0" w:color="auto"/>
            <w:bottom w:val="none" w:sz="0" w:space="0" w:color="auto"/>
            <w:right w:val="none" w:sz="0" w:space="0" w:color="auto"/>
          </w:divBdr>
          <w:divsChild>
            <w:div w:id="1802841883">
              <w:marLeft w:val="0"/>
              <w:marRight w:val="0"/>
              <w:marTop w:val="0"/>
              <w:marBottom w:val="0"/>
              <w:divBdr>
                <w:top w:val="none" w:sz="0" w:space="0" w:color="auto"/>
                <w:left w:val="none" w:sz="0" w:space="0" w:color="auto"/>
                <w:bottom w:val="none" w:sz="0" w:space="0" w:color="auto"/>
                <w:right w:val="none" w:sz="0" w:space="0" w:color="auto"/>
              </w:divBdr>
              <w:divsChild>
                <w:div w:id="453401275">
                  <w:marLeft w:val="0"/>
                  <w:marRight w:val="0"/>
                  <w:marTop w:val="0"/>
                  <w:marBottom w:val="0"/>
                  <w:divBdr>
                    <w:top w:val="none" w:sz="0" w:space="0" w:color="auto"/>
                    <w:left w:val="none" w:sz="0" w:space="0" w:color="auto"/>
                    <w:bottom w:val="none" w:sz="0" w:space="0" w:color="auto"/>
                    <w:right w:val="none" w:sz="0" w:space="0" w:color="auto"/>
                  </w:divBdr>
                  <w:divsChild>
                    <w:div w:id="1367295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3110390">
      <w:bodyDiv w:val="1"/>
      <w:marLeft w:val="0"/>
      <w:marRight w:val="0"/>
      <w:marTop w:val="0"/>
      <w:marBottom w:val="0"/>
      <w:divBdr>
        <w:top w:val="none" w:sz="0" w:space="0" w:color="auto"/>
        <w:left w:val="none" w:sz="0" w:space="0" w:color="auto"/>
        <w:bottom w:val="none" w:sz="0" w:space="0" w:color="auto"/>
        <w:right w:val="none" w:sz="0" w:space="0" w:color="auto"/>
      </w:divBdr>
      <w:divsChild>
        <w:div w:id="349796169">
          <w:marLeft w:val="0"/>
          <w:marRight w:val="0"/>
          <w:marTop w:val="0"/>
          <w:marBottom w:val="0"/>
          <w:divBdr>
            <w:top w:val="none" w:sz="0" w:space="0" w:color="auto"/>
            <w:left w:val="none" w:sz="0" w:space="0" w:color="auto"/>
            <w:bottom w:val="none" w:sz="0" w:space="0" w:color="auto"/>
            <w:right w:val="none" w:sz="0" w:space="0" w:color="auto"/>
          </w:divBdr>
          <w:divsChild>
            <w:div w:id="1255937066">
              <w:marLeft w:val="0"/>
              <w:marRight w:val="0"/>
              <w:marTop w:val="0"/>
              <w:marBottom w:val="0"/>
              <w:divBdr>
                <w:top w:val="none" w:sz="0" w:space="0" w:color="auto"/>
                <w:left w:val="none" w:sz="0" w:space="0" w:color="auto"/>
                <w:bottom w:val="none" w:sz="0" w:space="0" w:color="auto"/>
                <w:right w:val="none" w:sz="0" w:space="0" w:color="auto"/>
              </w:divBdr>
              <w:divsChild>
                <w:div w:id="1001008490">
                  <w:marLeft w:val="0"/>
                  <w:marRight w:val="0"/>
                  <w:marTop w:val="0"/>
                  <w:marBottom w:val="0"/>
                  <w:divBdr>
                    <w:top w:val="none" w:sz="0" w:space="0" w:color="auto"/>
                    <w:left w:val="none" w:sz="0" w:space="0" w:color="auto"/>
                    <w:bottom w:val="none" w:sz="0" w:space="0" w:color="auto"/>
                    <w:right w:val="none" w:sz="0" w:space="0" w:color="auto"/>
                  </w:divBdr>
                  <w:divsChild>
                    <w:div w:id="155669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2747778">
      <w:bodyDiv w:val="1"/>
      <w:marLeft w:val="0"/>
      <w:marRight w:val="0"/>
      <w:marTop w:val="0"/>
      <w:marBottom w:val="0"/>
      <w:divBdr>
        <w:top w:val="none" w:sz="0" w:space="0" w:color="auto"/>
        <w:left w:val="none" w:sz="0" w:space="0" w:color="auto"/>
        <w:bottom w:val="none" w:sz="0" w:space="0" w:color="auto"/>
        <w:right w:val="none" w:sz="0" w:space="0" w:color="auto"/>
      </w:divBdr>
      <w:divsChild>
        <w:div w:id="463037687">
          <w:marLeft w:val="0"/>
          <w:marRight w:val="0"/>
          <w:marTop w:val="0"/>
          <w:marBottom w:val="0"/>
          <w:divBdr>
            <w:top w:val="none" w:sz="0" w:space="0" w:color="auto"/>
            <w:left w:val="none" w:sz="0" w:space="0" w:color="auto"/>
            <w:bottom w:val="none" w:sz="0" w:space="0" w:color="auto"/>
            <w:right w:val="none" w:sz="0" w:space="0" w:color="auto"/>
          </w:divBdr>
          <w:divsChild>
            <w:div w:id="129518698">
              <w:marLeft w:val="0"/>
              <w:marRight w:val="0"/>
              <w:marTop w:val="0"/>
              <w:marBottom w:val="0"/>
              <w:divBdr>
                <w:top w:val="none" w:sz="0" w:space="0" w:color="auto"/>
                <w:left w:val="none" w:sz="0" w:space="0" w:color="auto"/>
                <w:bottom w:val="none" w:sz="0" w:space="0" w:color="auto"/>
                <w:right w:val="none" w:sz="0" w:space="0" w:color="auto"/>
              </w:divBdr>
              <w:divsChild>
                <w:div w:id="1381587264">
                  <w:marLeft w:val="0"/>
                  <w:marRight w:val="0"/>
                  <w:marTop w:val="0"/>
                  <w:marBottom w:val="0"/>
                  <w:divBdr>
                    <w:top w:val="none" w:sz="0" w:space="0" w:color="auto"/>
                    <w:left w:val="none" w:sz="0" w:space="0" w:color="auto"/>
                    <w:bottom w:val="none" w:sz="0" w:space="0" w:color="auto"/>
                    <w:right w:val="none" w:sz="0" w:space="0" w:color="auto"/>
                  </w:divBdr>
                  <w:divsChild>
                    <w:div w:id="100343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0599944">
      <w:bodyDiv w:val="1"/>
      <w:marLeft w:val="0"/>
      <w:marRight w:val="0"/>
      <w:marTop w:val="0"/>
      <w:marBottom w:val="0"/>
      <w:divBdr>
        <w:top w:val="none" w:sz="0" w:space="0" w:color="auto"/>
        <w:left w:val="none" w:sz="0" w:space="0" w:color="auto"/>
        <w:bottom w:val="none" w:sz="0" w:space="0" w:color="auto"/>
        <w:right w:val="none" w:sz="0" w:space="0" w:color="auto"/>
      </w:divBdr>
      <w:divsChild>
        <w:div w:id="872302523">
          <w:marLeft w:val="0"/>
          <w:marRight w:val="0"/>
          <w:marTop w:val="0"/>
          <w:marBottom w:val="0"/>
          <w:divBdr>
            <w:top w:val="none" w:sz="0" w:space="0" w:color="auto"/>
            <w:left w:val="none" w:sz="0" w:space="0" w:color="auto"/>
            <w:bottom w:val="none" w:sz="0" w:space="0" w:color="auto"/>
            <w:right w:val="none" w:sz="0" w:space="0" w:color="auto"/>
          </w:divBdr>
          <w:divsChild>
            <w:div w:id="1733694250">
              <w:marLeft w:val="0"/>
              <w:marRight w:val="0"/>
              <w:marTop w:val="0"/>
              <w:marBottom w:val="0"/>
              <w:divBdr>
                <w:top w:val="none" w:sz="0" w:space="0" w:color="auto"/>
                <w:left w:val="none" w:sz="0" w:space="0" w:color="auto"/>
                <w:bottom w:val="none" w:sz="0" w:space="0" w:color="auto"/>
                <w:right w:val="none" w:sz="0" w:space="0" w:color="auto"/>
              </w:divBdr>
              <w:divsChild>
                <w:div w:id="1155032030">
                  <w:marLeft w:val="0"/>
                  <w:marRight w:val="0"/>
                  <w:marTop w:val="0"/>
                  <w:marBottom w:val="0"/>
                  <w:divBdr>
                    <w:top w:val="none" w:sz="0" w:space="0" w:color="auto"/>
                    <w:left w:val="none" w:sz="0" w:space="0" w:color="auto"/>
                    <w:bottom w:val="none" w:sz="0" w:space="0" w:color="auto"/>
                    <w:right w:val="none" w:sz="0" w:space="0" w:color="auto"/>
                  </w:divBdr>
                  <w:divsChild>
                    <w:div w:id="1660425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6365265">
      <w:bodyDiv w:val="1"/>
      <w:marLeft w:val="0"/>
      <w:marRight w:val="0"/>
      <w:marTop w:val="0"/>
      <w:marBottom w:val="0"/>
      <w:divBdr>
        <w:top w:val="none" w:sz="0" w:space="0" w:color="auto"/>
        <w:left w:val="none" w:sz="0" w:space="0" w:color="auto"/>
        <w:bottom w:val="none" w:sz="0" w:space="0" w:color="auto"/>
        <w:right w:val="none" w:sz="0" w:space="0" w:color="auto"/>
      </w:divBdr>
      <w:divsChild>
        <w:div w:id="299964634">
          <w:marLeft w:val="0"/>
          <w:marRight w:val="0"/>
          <w:marTop w:val="0"/>
          <w:marBottom w:val="0"/>
          <w:divBdr>
            <w:top w:val="none" w:sz="0" w:space="0" w:color="auto"/>
            <w:left w:val="none" w:sz="0" w:space="0" w:color="auto"/>
            <w:bottom w:val="none" w:sz="0" w:space="0" w:color="auto"/>
            <w:right w:val="none" w:sz="0" w:space="0" w:color="auto"/>
          </w:divBdr>
          <w:divsChild>
            <w:div w:id="451823471">
              <w:marLeft w:val="0"/>
              <w:marRight w:val="0"/>
              <w:marTop w:val="0"/>
              <w:marBottom w:val="0"/>
              <w:divBdr>
                <w:top w:val="none" w:sz="0" w:space="0" w:color="auto"/>
                <w:left w:val="none" w:sz="0" w:space="0" w:color="auto"/>
                <w:bottom w:val="none" w:sz="0" w:space="0" w:color="auto"/>
                <w:right w:val="none" w:sz="0" w:space="0" w:color="auto"/>
              </w:divBdr>
              <w:divsChild>
                <w:div w:id="1972831393">
                  <w:marLeft w:val="0"/>
                  <w:marRight w:val="0"/>
                  <w:marTop w:val="0"/>
                  <w:marBottom w:val="0"/>
                  <w:divBdr>
                    <w:top w:val="none" w:sz="0" w:space="0" w:color="auto"/>
                    <w:left w:val="none" w:sz="0" w:space="0" w:color="auto"/>
                    <w:bottom w:val="none" w:sz="0" w:space="0" w:color="auto"/>
                    <w:right w:val="none" w:sz="0" w:space="0" w:color="auto"/>
                  </w:divBdr>
                  <w:divsChild>
                    <w:div w:id="171535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224</Words>
  <Characters>1282</Characters>
  <Application>Microsoft Office Word</Application>
  <DocSecurity>0</DocSecurity>
  <Lines>10</Lines>
  <Paragraphs>3</Paragraphs>
  <ScaleCrop>false</ScaleCrop>
  <Company>china</Company>
  <LinksUpToDate>false</LinksUpToDate>
  <CharactersWithSpaces>1503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dcterms:created xsi:type="dcterms:W3CDTF">2021-05-27T02:26:00Z</dcterms:created>
  <dcterms:modified xsi:type="dcterms:W3CDTF">2021-05-27T02:28:00Z</dcterms:modified>
</cp:coreProperties>
</file>