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10E53" w14:textId="77777777" w:rsidR="00145649" w:rsidRPr="00145649" w:rsidRDefault="00145649" w:rsidP="00145649">
      <w:pPr>
        <w:widowControl/>
        <w:shd w:val="clear" w:color="auto" w:fill="FFFFFF"/>
        <w:spacing w:line="700" w:lineRule="atLeast"/>
        <w:jc w:val="center"/>
        <w:rPr>
          <w:rFonts w:ascii="ˎ̥" w:eastAsia="宋体" w:hAnsi="ˎ̥" w:cs="宋体" w:hint="eastAsia"/>
          <w:kern w:val="0"/>
          <w:sz w:val="18"/>
          <w:szCs w:val="18"/>
        </w:rPr>
      </w:pPr>
      <w:r w:rsidRPr="00145649">
        <w:rPr>
          <w:rFonts w:ascii="ˎ̥" w:eastAsia="宋体" w:hAnsi="ˎ̥" w:cs="宋体"/>
          <w:color w:val="040404"/>
          <w:kern w:val="0"/>
          <w:sz w:val="44"/>
          <w:szCs w:val="44"/>
        </w:rPr>
        <w:t>浙江大学公务接待管理实施办法</w:t>
      </w:r>
    </w:p>
    <w:p w14:paraId="07BF51D5" w14:textId="77777777" w:rsidR="00145649" w:rsidRPr="00145649" w:rsidRDefault="00145649" w:rsidP="00145649">
      <w:pPr>
        <w:widowControl/>
        <w:shd w:val="clear" w:color="auto" w:fill="FFFFFF"/>
        <w:spacing w:line="432" w:lineRule="auto"/>
        <w:jc w:val="center"/>
        <w:rPr>
          <w:rFonts w:ascii="ˎ̥" w:eastAsia="宋体" w:hAnsi="ˎ̥" w:cs="宋体" w:hint="eastAsia"/>
          <w:kern w:val="0"/>
          <w:sz w:val="18"/>
          <w:szCs w:val="18"/>
        </w:rPr>
      </w:pPr>
      <w:r w:rsidRPr="00145649">
        <w:rPr>
          <w:rFonts w:ascii="ˎ̥" w:eastAsia="宋体" w:hAnsi="ˎ̥" w:cs="宋体"/>
          <w:color w:val="040404"/>
          <w:kern w:val="0"/>
          <w:sz w:val="32"/>
          <w:szCs w:val="32"/>
        </w:rPr>
        <w:t>（</w:t>
      </w:r>
      <w:r w:rsidRPr="00145649">
        <w:rPr>
          <w:rFonts w:ascii="ˎ̥" w:eastAsia="宋体" w:hAnsi="ˎ̥" w:cs="宋体"/>
          <w:color w:val="040404"/>
          <w:kern w:val="0"/>
          <w:sz w:val="32"/>
          <w:szCs w:val="32"/>
        </w:rPr>
        <w:t>2016</w:t>
      </w:r>
      <w:r w:rsidRPr="00145649">
        <w:rPr>
          <w:rFonts w:ascii="ˎ̥" w:eastAsia="宋体" w:hAnsi="ˎ̥" w:cs="宋体"/>
          <w:color w:val="040404"/>
          <w:kern w:val="0"/>
          <w:sz w:val="32"/>
          <w:szCs w:val="32"/>
        </w:rPr>
        <w:t>年</w:t>
      </w:r>
      <w:r w:rsidRPr="00145649">
        <w:rPr>
          <w:rFonts w:ascii="ˎ̥" w:eastAsia="宋体" w:hAnsi="ˎ̥" w:cs="宋体"/>
          <w:color w:val="040404"/>
          <w:kern w:val="0"/>
          <w:sz w:val="32"/>
          <w:szCs w:val="32"/>
        </w:rPr>
        <w:t>1</w:t>
      </w:r>
      <w:r w:rsidRPr="00145649">
        <w:rPr>
          <w:rFonts w:ascii="ˎ̥" w:eastAsia="宋体" w:hAnsi="ˎ̥" w:cs="宋体"/>
          <w:color w:val="040404"/>
          <w:kern w:val="0"/>
          <w:sz w:val="32"/>
          <w:szCs w:val="32"/>
        </w:rPr>
        <w:t>月修订）</w:t>
      </w:r>
    </w:p>
    <w:p w14:paraId="51B31D63" w14:textId="77777777" w:rsidR="00145649" w:rsidRPr="00145649" w:rsidRDefault="00145649" w:rsidP="00145649">
      <w:pPr>
        <w:widowControl/>
        <w:shd w:val="clear" w:color="auto" w:fill="FFFFFF"/>
        <w:spacing w:line="540" w:lineRule="atLeast"/>
        <w:ind w:firstLine="634"/>
        <w:jc w:val="left"/>
        <w:rPr>
          <w:rFonts w:ascii="ˎ̥" w:eastAsia="宋体" w:hAnsi="ˎ̥" w:cs="宋体" w:hint="eastAsia"/>
          <w:kern w:val="0"/>
          <w:sz w:val="18"/>
          <w:szCs w:val="18"/>
        </w:rPr>
      </w:pPr>
      <w:r w:rsidRPr="00145649">
        <w:rPr>
          <w:rFonts w:ascii="ˎ̥" w:eastAsia="宋体" w:hAnsi="ˎ̥" w:cs="宋体"/>
          <w:kern w:val="0"/>
          <w:sz w:val="18"/>
          <w:szCs w:val="18"/>
        </w:rPr>
        <w:t> </w:t>
      </w:r>
    </w:p>
    <w:p w14:paraId="5F7B43F7"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00000"/>
          <w:kern w:val="0"/>
          <w:sz w:val="32"/>
          <w:szCs w:val="32"/>
        </w:rPr>
        <w:t>第一条为进一步规范学校公务接待管理，厉行勤俭节约，反对铺张浪费，加强党风廉政建设，根据《党政机关厉行节约反对浪费条例》《党政机关国内公务接待管理规定》《教育部国内公务接待管理实施办法》等有关规定，结合学校实际，制定本办法。</w:t>
      </w:r>
    </w:p>
    <w:p w14:paraId="16EB553E"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00000"/>
          <w:kern w:val="0"/>
          <w:sz w:val="32"/>
          <w:szCs w:val="32"/>
        </w:rPr>
        <w:t>第二条本办法所称公务仅指国内公务，适用于学校各部门、院系、单位（以下统称各单位）接待出席会议、考察调研、执行任务、学习交流、检查指导、请示汇报人员等的公务活动。</w:t>
      </w:r>
    </w:p>
    <w:p w14:paraId="5D31DE53"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00000"/>
          <w:kern w:val="0"/>
          <w:sz w:val="32"/>
          <w:szCs w:val="32"/>
        </w:rPr>
        <w:t>开支的公务接待费指列入学校预算，专门用于公务接待的费用。</w:t>
      </w:r>
    </w:p>
    <w:p w14:paraId="5D2AF5D6" w14:textId="77777777" w:rsidR="00145649" w:rsidRPr="001B4B4B" w:rsidRDefault="00145649" w:rsidP="00145649">
      <w:pPr>
        <w:widowControl/>
        <w:shd w:val="clear" w:color="auto" w:fill="FFFFFF"/>
        <w:spacing w:line="600" w:lineRule="atLeast"/>
        <w:ind w:firstLine="634"/>
        <w:jc w:val="left"/>
        <w:rPr>
          <w:rFonts w:ascii="ˎ̥" w:eastAsia="宋体" w:hAnsi="ˎ̥" w:cs="宋体" w:hint="eastAsia"/>
          <w:b/>
          <w:bCs/>
          <w:kern w:val="0"/>
          <w:sz w:val="18"/>
          <w:szCs w:val="18"/>
        </w:rPr>
      </w:pPr>
      <w:r w:rsidRPr="001B4B4B">
        <w:rPr>
          <w:rFonts w:ascii="ˎ̥" w:eastAsia="宋体" w:hAnsi="ˎ̥" w:cs="宋体"/>
          <w:b/>
          <w:bCs/>
          <w:color w:val="040404"/>
          <w:kern w:val="0"/>
          <w:sz w:val="32"/>
          <w:szCs w:val="32"/>
        </w:rPr>
        <w:t>公务接待函是指派出单位出具的公函、接待单位邀请函、会议通知以及电话记录、电子邮件等能证明参加公务活动的材料。</w:t>
      </w:r>
    </w:p>
    <w:p w14:paraId="5425EADB"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00000"/>
          <w:kern w:val="0"/>
          <w:sz w:val="32"/>
          <w:szCs w:val="32"/>
        </w:rPr>
        <w:t>第三条</w:t>
      </w:r>
      <w:r w:rsidRPr="00145649">
        <w:rPr>
          <w:rFonts w:ascii="ˎ̥" w:eastAsia="宋体" w:hAnsi="ˎ̥" w:cs="宋体"/>
          <w:color w:val="040404"/>
          <w:kern w:val="0"/>
          <w:sz w:val="32"/>
          <w:szCs w:val="32"/>
        </w:rPr>
        <w:t>公务接待的原则</w:t>
      </w:r>
    </w:p>
    <w:p w14:paraId="4DAFC4C6"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（一）</w:t>
      </w:r>
      <w:r w:rsidRPr="00145649">
        <w:rPr>
          <w:rFonts w:ascii="ˎ̥" w:eastAsia="宋体" w:hAnsi="ˎ̥" w:cs="宋体"/>
          <w:color w:val="000000"/>
          <w:kern w:val="0"/>
          <w:sz w:val="32"/>
          <w:szCs w:val="32"/>
        </w:rPr>
        <w:t>坚持有利公务、务实节俭、严格标准、简化礼仪、高效透明、尊重少数民族风俗习惯的原则。</w:t>
      </w:r>
      <w:r w:rsidRPr="00145649">
        <w:rPr>
          <w:rFonts w:ascii="ˎ̥" w:eastAsia="宋体" w:hAnsi="ˎ̥" w:cs="宋体"/>
          <w:color w:val="040404"/>
          <w:kern w:val="0"/>
          <w:sz w:val="32"/>
          <w:szCs w:val="32"/>
        </w:rPr>
        <w:t>接待人员要自觉遵守接待纪律，严格执行中央</w:t>
      </w:r>
      <w:r w:rsidRPr="00145649">
        <w:rPr>
          <w:rFonts w:ascii="ˎ̥" w:eastAsia="宋体" w:hAnsi="ˎ̥" w:cs="宋体"/>
          <w:color w:val="040404"/>
          <w:kern w:val="0"/>
          <w:sz w:val="32"/>
          <w:szCs w:val="32"/>
        </w:rPr>
        <w:t>“</w:t>
      </w:r>
      <w:r w:rsidRPr="00145649">
        <w:rPr>
          <w:rFonts w:ascii="ˎ̥" w:eastAsia="宋体" w:hAnsi="ˎ̥" w:cs="宋体"/>
          <w:color w:val="040404"/>
          <w:kern w:val="0"/>
          <w:sz w:val="32"/>
          <w:szCs w:val="32"/>
        </w:rPr>
        <w:t>八项规定</w:t>
      </w:r>
      <w:r w:rsidRPr="00145649">
        <w:rPr>
          <w:rFonts w:ascii="ˎ̥" w:eastAsia="宋体" w:hAnsi="ˎ̥" w:cs="宋体"/>
          <w:color w:val="040404"/>
          <w:kern w:val="0"/>
          <w:sz w:val="32"/>
          <w:szCs w:val="32"/>
        </w:rPr>
        <w:t>”</w:t>
      </w:r>
      <w:r w:rsidRPr="00145649">
        <w:rPr>
          <w:rFonts w:ascii="ˎ̥" w:eastAsia="宋体" w:hAnsi="ˎ̥" w:cs="宋体"/>
          <w:color w:val="040404"/>
          <w:kern w:val="0"/>
          <w:sz w:val="32"/>
          <w:szCs w:val="32"/>
        </w:rPr>
        <w:t>以及学校财务管理</w:t>
      </w:r>
      <w:r w:rsidRPr="00145649">
        <w:rPr>
          <w:rFonts w:ascii="ˎ̥" w:eastAsia="宋体" w:hAnsi="ˎ̥" w:cs="宋体"/>
          <w:color w:val="040404"/>
          <w:kern w:val="0"/>
          <w:sz w:val="32"/>
          <w:szCs w:val="32"/>
        </w:rPr>
        <w:lastRenderedPageBreak/>
        <w:t>的有关规定，做到统筹协调、分工协作、配合到位，使接待工作规范化、标准化。</w:t>
      </w:r>
      <w:r w:rsidRPr="00145649">
        <w:rPr>
          <w:rFonts w:ascii="ˎ̥" w:eastAsia="宋体" w:hAnsi="ˎ̥" w:cs="宋体"/>
          <w:color w:val="040404"/>
          <w:kern w:val="0"/>
          <w:sz w:val="32"/>
          <w:szCs w:val="32"/>
        </w:rPr>
        <w:t xml:space="preserve">                                                          </w:t>
      </w:r>
    </w:p>
    <w:p w14:paraId="6B1CCB60"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二）坚持对等接待、对口联系、归口管理的原则。以学校名义的接待一般由党委办公室、校长办公室负责总体协调安排，根据工作需要，安排分管校领导和对口单位参加接待。各单位宾客的接待陪同工作由对口单位负责，实行分级管理。</w:t>
      </w:r>
    </w:p>
    <w:p w14:paraId="4AB30DD9"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00000"/>
          <w:kern w:val="0"/>
          <w:sz w:val="32"/>
          <w:szCs w:val="32"/>
        </w:rPr>
        <w:t>第四条</w:t>
      </w:r>
      <w:r w:rsidRPr="00145649">
        <w:rPr>
          <w:rFonts w:ascii="ˎ̥" w:eastAsia="宋体" w:hAnsi="ˎ̥" w:cs="宋体"/>
          <w:color w:val="040404"/>
          <w:kern w:val="0"/>
          <w:sz w:val="32"/>
          <w:szCs w:val="32"/>
        </w:rPr>
        <w:t>公务接待的范围及对象</w:t>
      </w:r>
    </w:p>
    <w:p w14:paraId="52270DEE"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（一）上级领导来学校视察、检查工作，兄弟院校</w:t>
      </w:r>
      <w:proofErr w:type="gramStart"/>
      <w:r w:rsidRPr="00145649">
        <w:rPr>
          <w:rFonts w:ascii="ˎ̥" w:eastAsia="宋体" w:hAnsi="ˎ̥" w:cs="宋体"/>
          <w:color w:val="040404"/>
          <w:kern w:val="0"/>
          <w:sz w:val="32"/>
          <w:szCs w:val="32"/>
        </w:rPr>
        <w:t>校</w:t>
      </w:r>
      <w:proofErr w:type="gramEnd"/>
      <w:r w:rsidRPr="00145649">
        <w:rPr>
          <w:rFonts w:ascii="ˎ̥" w:eastAsia="宋体" w:hAnsi="ˎ̥" w:cs="宋体"/>
          <w:color w:val="040404"/>
          <w:kern w:val="0"/>
          <w:sz w:val="32"/>
          <w:szCs w:val="32"/>
        </w:rPr>
        <w:t>领导带队来访或学校邀请的宾客，由校领导出面接待，具体事宜由党委办公室、校长办公室接待安排。有关单位在我校召开的各种会议所邀请的省部级领导，由会议承办单位负责接待，党委办公室、校长办公室酌情给予指导和协助。</w:t>
      </w:r>
    </w:p>
    <w:p w14:paraId="3F4E43F8"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二）有关单位和兄弟院校的部门、院系、单位与学校相关单位联系工作的，接待工作由对应的单位自行负责接待安排。学校各单位一般不直接邀请校领导出面接待，确需校领导出面接待的，应提前一周与党委办公室、校长办公室联系，一般由分管或联系校领导出席。</w:t>
      </w:r>
    </w:p>
    <w:p w14:paraId="38925923"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（三）境外宾客由外事处、港澳台事务办公室等牵头负责，按照外事有关礼仪规定及外事纪律做好接待工作，有关单位配合做好相应工作。</w:t>
      </w:r>
    </w:p>
    <w:p w14:paraId="61725799"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00000"/>
          <w:kern w:val="0"/>
          <w:sz w:val="32"/>
          <w:szCs w:val="32"/>
        </w:rPr>
        <w:t>第五条公务</w:t>
      </w:r>
      <w:r w:rsidRPr="00145649">
        <w:rPr>
          <w:rFonts w:ascii="ˎ̥" w:eastAsia="宋体" w:hAnsi="ˎ̥" w:cs="宋体"/>
          <w:color w:val="040404"/>
          <w:kern w:val="0"/>
          <w:sz w:val="32"/>
          <w:szCs w:val="32"/>
        </w:rPr>
        <w:t>接待的程序与标准</w:t>
      </w:r>
      <w:r w:rsidRPr="00145649">
        <w:rPr>
          <w:rFonts w:ascii="ˎ̥" w:eastAsia="宋体" w:hAnsi="ˎ̥" w:cs="宋体"/>
          <w:color w:val="040404"/>
          <w:kern w:val="0"/>
          <w:sz w:val="32"/>
          <w:szCs w:val="32"/>
        </w:rPr>
        <w:t>  </w:t>
      </w:r>
    </w:p>
    <w:p w14:paraId="7A977826" w14:textId="77777777" w:rsidR="00145649" w:rsidRPr="00145649" w:rsidRDefault="00145649" w:rsidP="00145649">
      <w:pPr>
        <w:widowControl/>
        <w:shd w:val="clear" w:color="auto" w:fill="FFFFFF"/>
        <w:spacing w:line="600" w:lineRule="atLeast"/>
        <w:ind w:hanging="1080"/>
        <w:jc w:val="left"/>
        <w:rPr>
          <w:rFonts w:ascii="ˎ̥" w:eastAsia="宋体" w:hAnsi="ˎ̥" w:cs="宋体" w:hint="eastAsia"/>
          <w:kern w:val="0"/>
          <w:sz w:val="18"/>
          <w:szCs w:val="18"/>
        </w:rPr>
      </w:pPr>
      <w:r w:rsidRPr="00145649">
        <w:rPr>
          <w:rFonts w:ascii="ˎ̥" w:eastAsia="宋体" w:hAnsi="ˎ̥" w:cs="宋体"/>
          <w:color w:val="040404"/>
          <w:kern w:val="0"/>
          <w:sz w:val="32"/>
          <w:szCs w:val="32"/>
        </w:rPr>
        <w:lastRenderedPageBreak/>
        <w:t>（一）</w:t>
      </w:r>
      <w:r w:rsidRPr="00145649">
        <w:rPr>
          <w:rFonts w:ascii="ˎ̥" w:eastAsia="宋体" w:hAnsi="ˎ̥" w:cs="宋体"/>
          <w:color w:val="040404"/>
          <w:kern w:val="0"/>
          <w:sz w:val="14"/>
          <w:szCs w:val="14"/>
        </w:rPr>
        <w:t xml:space="preserve">   </w:t>
      </w:r>
      <w:r w:rsidRPr="00145649">
        <w:rPr>
          <w:rFonts w:ascii="ˎ̥" w:eastAsia="宋体" w:hAnsi="ˎ̥" w:cs="宋体"/>
          <w:color w:val="040404"/>
          <w:kern w:val="0"/>
          <w:sz w:val="32"/>
          <w:szCs w:val="32"/>
        </w:rPr>
        <w:t>接待程序</w:t>
      </w:r>
    </w:p>
    <w:p w14:paraId="1FE93567"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1</w:t>
      </w:r>
      <w:r w:rsidRPr="00145649">
        <w:rPr>
          <w:rFonts w:ascii="ˎ̥" w:eastAsia="宋体" w:hAnsi="ˎ̥" w:cs="宋体"/>
          <w:color w:val="040404"/>
          <w:kern w:val="0"/>
          <w:sz w:val="32"/>
          <w:szCs w:val="32"/>
        </w:rPr>
        <w:t>．公务接待实行</w:t>
      </w:r>
      <w:r w:rsidRPr="00145649">
        <w:rPr>
          <w:rFonts w:ascii="ˎ̥" w:eastAsia="宋体" w:hAnsi="ˎ̥" w:cs="宋体"/>
          <w:color w:val="040404"/>
          <w:kern w:val="0"/>
          <w:sz w:val="32"/>
          <w:szCs w:val="32"/>
        </w:rPr>
        <w:t>“</w:t>
      </w:r>
      <w:r w:rsidRPr="00145649">
        <w:rPr>
          <w:rFonts w:ascii="ˎ̥" w:eastAsia="宋体" w:hAnsi="ˎ̥" w:cs="宋体"/>
          <w:color w:val="040404"/>
          <w:kern w:val="0"/>
          <w:sz w:val="32"/>
          <w:szCs w:val="32"/>
        </w:rPr>
        <w:t>先审批、后接待，先预算、后报销</w:t>
      </w:r>
      <w:r w:rsidRPr="00145649">
        <w:rPr>
          <w:rFonts w:ascii="ˎ̥" w:eastAsia="宋体" w:hAnsi="ˎ̥" w:cs="宋体"/>
          <w:color w:val="040404"/>
          <w:kern w:val="0"/>
          <w:sz w:val="32"/>
          <w:szCs w:val="32"/>
        </w:rPr>
        <w:t>”</w:t>
      </w:r>
      <w:r w:rsidRPr="00145649">
        <w:rPr>
          <w:rFonts w:ascii="ˎ̥" w:eastAsia="宋体" w:hAnsi="ˎ̥" w:cs="宋体"/>
          <w:color w:val="040404"/>
          <w:kern w:val="0"/>
          <w:sz w:val="32"/>
          <w:szCs w:val="32"/>
        </w:rPr>
        <w:t>的制度。</w:t>
      </w:r>
      <w:r w:rsidRPr="001B4B4B">
        <w:rPr>
          <w:rFonts w:ascii="ˎ̥" w:eastAsia="宋体" w:hAnsi="ˎ̥" w:cs="宋体"/>
          <w:b/>
          <w:bCs/>
          <w:color w:val="040404"/>
          <w:kern w:val="0"/>
          <w:sz w:val="32"/>
          <w:szCs w:val="32"/>
        </w:rPr>
        <w:t>由各单位分管接待工作的负责人对公务接待进行预先审批，并填写《浙江大学公务接待审批单》（详见附件</w:t>
      </w:r>
      <w:r w:rsidRPr="001B4B4B">
        <w:rPr>
          <w:rFonts w:ascii="ˎ̥" w:eastAsia="宋体" w:hAnsi="ˎ̥" w:cs="宋体"/>
          <w:b/>
          <w:bCs/>
          <w:color w:val="040404"/>
          <w:kern w:val="0"/>
          <w:sz w:val="32"/>
          <w:szCs w:val="32"/>
        </w:rPr>
        <w:t>1</w:t>
      </w:r>
      <w:r w:rsidRPr="001B4B4B">
        <w:rPr>
          <w:rFonts w:ascii="ˎ̥" w:eastAsia="宋体" w:hAnsi="ˎ̥" w:cs="宋体"/>
          <w:b/>
          <w:bCs/>
          <w:color w:val="040404"/>
          <w:kern w:val="0"/>
          <w:sz w:val="32"/>
          <w:szCs w:val="32"/>
        </w:rPr>
        <w:t>）。</w:t>
      </w:r>
    </w:p>
    <w:p w14:paraId="50B283F6"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2</w:t>
      </w:r>
      <w:r w:rsidRPr="00145649">
        <w:rPr>
          <w:rFonts w:ascii="ˎ̥" w:eastAsia="宋体" w:hAnsi="ˎ̥" w:cs="宋体"/>
          <w:color w:val="040404"/>
          <w:kern w:val="0"/>
          <w:sz w:val="32"/>
          <w:szCs w:val="32"/>
        </w:rPr>
        <w:t>．无公务接待函的公务活动和来访人员一律不予接待。</w:t>
      </w:r>
      <w:r w:rsidRPr="00145649">
        <w:rPr>
          <w:rFonts w:ascii="ˎ̥" w:eastAsia="宋体" w:hAnsi="ˎ̥" w:cs="宋体"/>
          <w:color w:val="000000"/>
          <w:kern w:val="0"/>
          <w:sz w:val="32"/>
          <w:szCs w:val="32"/>
        </w:rPr>
        <w:t>学校对能够合并的公务接待统筹安排。</w:t>
      </w:r>
    </w:p>
    <w:p w14:paraId="6B7D6282"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3</w:t>
      </w:r>
      <w:r w:rsidRPr="00145649">
        <w:rPr>
          <w:rFonts w:ascii="ˎ̥" w:eastAsia="宋体" w:hAnsi="ˎ̥" w:cs="宋体"/>
          <w:color w:val="040404"/>
          <w:kern w:val="0"/>
          <w:sz w:val="32"/>
          <w:szCs w:val="32"/>
        </w:rPr>
        <w:t>．以学校名义接待的宾客，由党委办公室、校长办公室拟定接待工作方案，包括日程安排、领导会见、参与部门、食宿安排、陪同人员及数量等内容。接待工作方案确定后，及时通知有关校领导和相应部门，并做好接待准备。</w:t>
      </w:r>
    </w:p>
    <w:p w14:paraId="443915E1" w14:textId="6A009919" w:rsidR="00145649" w:rsidRDefault="00145649" w:rsidP="00145649">
      <w:pPr>
        <w:widowControl/>
        <w:shd w:val="clear" w:color="auto" w:fill="FFFFFF"/>
        <w:spacing w:line="600" w:lineRule="atLeast"/>
        <w:ind w:firstLine="640"/>
        <w:jc w:val="left"/>
        <w:rPr>
          <w:rFonts w:ascii="ˎ̥" w:eastAsia="宋体" w:hAnsi="ˎ̥" w:cs="宋体"/>
          <w:color w:val="040404"/>
          <w:kern w:val="0"/>
          <w:sz w:val="32"/>
          <w:szCs w:val="32"/>
        </w:rPr>
      </w:pPr>
      <w:r w:rsidRPr="00145649">
        <w:rPr>
          <w:rFonts w:ascii="ˎ̥" w:eastAsia="宋体" w:hAnsi="ˎ̥" w:cs="宋体"/>
          <w:color w:val="040404"/>
          <w:kern w:val="0"/>
          <w:sz w:val="32"/>
          <w:szCs w:val="32"/>
        </w:rPr>
        <w:t>4</w:t>
      </w:r>
      <w:r w:rsidRPr="00145649">
        <w:rPr>
          <w:rFonts w:ascii="ˎ̥" w:eastAsia="宋体" w:hAnsi="ˎ̥" w:cs="宋体"/>
          <w:color w:val="040404"/>
          <w:kern w:val="0"/>
          <w:sz w:val="32"/>
          <w:szCs w:val="32"/>
        </w:rPr>
        <w:t>．各单位接到公务接待函后，对公务接待进行审批，确需校领导及其他相关单位参与接待的，须及时报党委办公室、校长办公室，由党委办公室、校长办公室协调落实相关人员接待。</w:t>
      </w:r>
    </w:p>
    <w:p w14:paraId="33FE44A0" w14:textId="77777777" w:rsidR="001B4B4B" w:rsidRPr="00145649" w:rsidRDefault="001B4B4B" w:rsidP="00145649">
      <w:pPr>
        <w:widowControl/>
        <w:shd w:val="clear" w:color="auto" w:fill="FFFFFF"/>
        <w:spacing w:line="600" w:lineRule="atLeast"/>
        <w:ind w:firstLine="640"/>
        <w:jc w:val="left"/>
        <w:rPr>
          <w:rFonts w:ascii="ˎ̥" w:eastAsia="宋体" w:hAnsi="ˎ̥" w:cs="宋体" w:hint="eastAsia"/>
          <w:kern w:val="0"/>
          <w:sz w:val="18"/>
          <w:szCs w:val="18"/>
        </w:rPr>
      </w:pPr>
    </w:p>
    <w:p w14:paraId="5D092DEE"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（二）接待标准及规定</w:t>
      </w:r>
    </w:p>
    <w:p w14:paraId="4433F175"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1</w:t>
      </w:r>
      <w:r w:rsidRPr="00145649">
        <w:rPr>
          <w:rFonts w:ascii="ˎ̥" w:eastAsia="宋体" w:hAnsi="ˎ̥" w:cs="宋体"/>
          <w:color w:val="040404"/>
          <w:kern w:val="0"/>
          <w:sz w:val="32"/>
          <w:szCs w:val="32"/>
        </w:rPr>
        <w:t>．用餐。</w:t>
      </w:r>
      <w:r w:rsidRPr="00145649">
        <w:rPr>
          <w:rFonts w:ascii="ˎ̥" w:eastAsia="宋体" w:hAnsi="ˎ̥" w:cs="宋体"/>
          <w:color w:val="000000"/>
          <w:kern w:val="0"/>
          <w:sz w:val="32"/>
          <w:szCs w:val="32"/>
        </w:rPr>
        <w:t>用餐地点</w:t>
      </w:r>
      <w:r w:rsidRPr="00145649">
        <w:rPr>
          <w:rFonts w:ascii="ˎ̥" w:eastAsia="宋体" w:hAnsi="ˎ̥" w:cs="宋体"/>
          <w:color w:val="040404"/>
          <w:kern w:val="0"/>
          <w:sz w:val="32"/>
          <w:szCs w:val="32"/>
        </w:rPr>
        <w:t>一般安排在校内，</w:t>
      </w:r>
      <w:r w:rsidRPr="00145649">
        <w:rPr>
          <w:rFonts w:ascii="ˎ̥" w:eastAsia="宋体" w:hAnsi="ˎ̥" w:cs="宋体"/>
          <w:color w:val="000000"/>
          <w:kern w:val="0"/>
          <w:sz w:val="32"/>
          <w:szCs w:val="32"/>
        </w:rPr>
        <w:t>每批接待对象可以安排一次公务用餐。用餐原则上安排自助餐或工作简餐。严格控制陪餐人数，</w:t>
      </w:r>
      <w:r w:rsidRPr="00610173">
        <w:rPr>
          <w:rFonts w:ascii="ˎ̥" w:eastAsia="宋体" w:hAnsi="ˎ̥" w:cs="宋体"/>
          <w:color w:val="000000"/>
          <w:kern w:val="0"/>
          <w:sz w:val="32"/>
          <w:szCs w:val="32"/>
          <w:highlight w:val="yellow"/>
        </w:rPr>
        <w:t>接待对象在</w:t>
      </w:r>
      <w:r w:rsidRPr="00610173">
        <w:rPr>
          <w:rFonts w:ascii="ˎ̥" w:eastAsia="宋体" w:hAnsi="ˎ̥" w:cs="宋体"/>
          <w:color w:val="000000"/>
          <w:kern w:val="0"/>
          <w:sz w:val="32"/>
          <w:szCs w:val="32"/>
          <w:highlight w:val="yellow"/>
        </w:rPr>
        <w:t>10</w:t>
      </w:r>
      <w:r w:rsidRPr="00610173">
        <w:rPr>
          <w:rFonts w:ascii="ˎ̥" w:eastAsia="宋体" w:hAnsi="ˎ̥" w:cs="宋体"/>
          <w:color w:val="000000"/>
          <w:kern w:val="0"/>
          <w:sz w:val="32"/>
          <w:szCs w:val="32"/>
          <w:highlight w:val="yellow"/>
        </w:rPr>
        <w:t>人以内的，陪餐人数不得超过</w:t>
      </w:r>
      <w:r w:rsidRPr="00610173">
        <w:rPr>
          <w:rFonts w:ascii="ˎ̥" w:eastAsia="宋体" w:hAnsi="ˎ̥" w:cs="宋体"/>
          <w:color w:val="000000"/>
          <w:kern w:val="0"/>
          <w:sz w:val="32"/>
          <w:szCs w:val="32"/>
          <w:highlight w:val="yellow"/>
        </w:rPr>
        <w:t>3</w:t>
      </w:r>
      <w:r w:rsidRPr="00610173">
        <w:rPr>
          <w:rFonts w:ascii="ˎ̥" w:eastAsia="宋体" w:hAnsi="ˎ̥" w:cs="宋体"/>
          <w:color w:val="000000"/>
          <w:kern w:val="0"/>
          <w:sz w:val="32"/>
          <w:szCs w:val="32"/>
          <w:highlight w:val="yellow"/>
        </w:rPr>
        <w:t>人；超过</w:t>
      </w:r>
      <w:r w:rsidRPr="00610173">
        <w:rPr>
          <w:rFonts w:ascii="ˎ̥" w:eastAsia="宋体" w:hAnsi="ˎ̥" w:cs="宋体"/>
          <w:color w:val="000000"/>
          <w:kern w:val="0"/>
          <w:sz w:val="32"/>
          <w:szCs w:val="32"/>
          <w:highlight w:val="yellow"/>
        </w:rPr>
        <w:t>10</w:t>
      </w:r>
      <w:r w:rsidRPr="00610173">
        <w:rPr>
          <w:rFonts w:ascii="ˎ̥" w:eastAsia="宋体" w:hAnsi="ˎ̥" w:cs="宋体"/>
          <w:color w:val="000000"/>
          <w:kern w:val="0"/>
          <w:sz w:val="32"/>
          <w:szCs w:val="32"/>
          <w:highlight w:val="yellow"/>
        </w:rPr>
        <w:t>人的，陪餐人数不得超过接待对象人数的三分之一</w:t>
      </w:r>
      <w:r w:rsidRPr="00145649">
        <w:rPr>
          <w:rFonts w:ascii="ˎ̥" w:eastAsia="宋体" w:hAnsi="ˎ̥" w:cs="宋体"/>
          <w:color w:val="000000"/>
          <w:kern w:val="0"/>
          <w:sz w:val="32"/>
          <w:szCs w:val="32"/>
        </w:rPr>
        <w:t>。同城公务活动不安排用餐。</w:t>
      </w:r>
    </w:p>
    <w:p w14:paraId="7CD6F923" w14:textId="77777777" w:rsidR="001B4B4B" w:rsidRDefault="00145649" w:rsidP="00145649">
      <w:pPr>
        <w:widowControl/>
        <w:shd w:val="clear" w:color="auto" w:fill="FFFFFF"/>
        <w:spacing w:line="600" w:lineRule="atLeast"/>
        <w:ind w:firstLine="640"/>
        <w:jc w:val="left"/>
        <w:rPr>
          <w:rFonts w:ascii="ˎ̥" w:eastAsia="宋体" w:hAnsi="ˎ̥" w:cs="宋体"/>
          <w:color w:val="000000"/>
          <w:kern w:val="0"/>
          <w:sz w:val="32"/>
          <w:szCs w:val="32"/>
        </w:rPr>
      </w:pPr>
      <w:r w:rsidRPr="00145649">
        <w:rPr>
          <w:rFonts w:ascii="ˎ̥" w:eastAsia="宋体" w:hAnsi="ˎ̥" w:cs="宋体"/>
          <w:color w:val="040404"/>
          <w:kern w:val="0"/>
          <w:sz w:val="32"/>
          <w:szCs w:val="32"/>
        </w:rPr>
        <w:lastRenderedPageBreak/>
        <w:t>用餐</w:t>
      </w:r>
      <w:r w:rsidRPr="00145649">
        <w:rPr>
          <w:rFonts w:ascii="ˎ̥" w:eastAsia="宋体" w:hAnsi="ˎ̥" w:cs="宋体"/>
          <w:color w:val="000000"/>
          <w:kern w:val="0"/>
          <w:sz w:val="32"/>
          <w:szCs w:val="32"/>
        </w:rPr>
        <w:t>应当供应家常菜，不得提供高档奢侈菜肴和用野生保护动物制作的菜肴，不得提供香烟和高档酒水，不得使用私人会所、高消费餐饮场所。</w:t>
      </w:r>
    </w:p>
    <w:p w14:paraId="2783888C" w14:textId="77777777" w:rsidR="001B4B4B" w:rsidRDefault="001B4B4B" w:rsidP="00145649">
      <w:pPr>
        <w:widowControl/>
        <w:shd w:val="clear" w:color="auto" w:fill="FFFFFF"/>
        <w:spacing w:line="600" w:lineRule="atLeast"/>
        <w:ind w:firstLine="640"/>
        <w:jc w:val="left"/>
        <w:rPr>
          <w:rFonts w:ascii="ˎ̥" w:eastAsia="宋体" w:hAnsi="ˎ̥" w:cs="宋体"/>
          <w:color w:val="000000"/>
          <w:kern w:val="0"/>
          <w:sz w:val="32"/>
          <w:szCs w:val="32"/>
        </w:rPr>
      </w:pPr>
    </w:p>
    <w:p w14:paraId="17C2E1DC" w14:textId="5E20B318" w:rsidR="00145649" w:rsidRPr="001B4B4B" w:rsidRDefault="00145649" w:rsidP="00145649">
      <w:pPr>
        <w:widowControl/>
        <w:shd w:val="clear" w:color="auto" w:fill="FFFFFF"/>
        <w:spacing w:line="600" w:lineRule="atLeast"/>
        <w:ind w:firstLine="640"/>
        <w:jc w:val="left"/>
        <w:rPr>
          <w:rFonts w:ascii="ˎ̥" w:eastAsia="宋体" w:hAnsi="ˎ̥" w:cs="宋体" w:hint="eastAsia"/>
          <w:b/>
          <w:bCs/>
          <w:kern w:val="0"/>
          <w:sz w:val="18"/>
          <w:szCs w:val="18"/>
        </w:rPr>
      </w:pPr>
      <w:r w:rsidRPr="001B4B4B">
        <w:rPr>
          <w:rFonts w:ascii="ˎ̥" w:eastAsia="宋体" w:hAnsi="ˎ̥" w:cs="宋体"/>
          <w:b/>
          <w:bCs/>
          <w:color w:val="000000"/>
          <w:kern w:val="0"/>
          <w:sz w:val="32"/>
          <w:szCs w:val="32"/>
        </w:rPr>
        <w:t>公务用餐具体标准如下：</w:t>
      </w:r>
    </w:p>
    <w:p w14:paraId="2A5F6BEC" w14:textId="77777777" w:rsidR="00145649" w:rsidRPr="001B4B4B" w:rsidRDefault="00145649" w:rsidP="00145649">
      <w:pPr>
        <w:widowControl/>
        <w:shd w:val="clear" w:color="auto" w:fill="FFFFFF"/>
        <w:spacing w:line="600" w:lineRule="atLeast"/>
        <w:ind w:firstLine="640"/>
        <w:jc w:val="left"/>
        <w:rPr>
          <w:rFonts w:ascii="ˎ̥" w:eastAsia="宋体" w:hAnsi="ˎ̥" w:cs="宋体" w:hint="eastAsia"/>
          <w:b/>
          <w:bCs/>
          <w:kern w:val="0"/>
          <w:sz w:val="18"/>
          <w:szCs w:val="18"/>
        </w:rPr>
      </w:pPr>
      <w:r w:rsidRPr="001B4B4B">
        <w:rPr>
          <w:rFonts w:ascii="ˎ̥" w:eastAsia="宋体" w:hAnsi="ˎ̥" w:cs="宋体"/>
          <w:b/>
          <w:bCs/>
          <w:color w:val="000000"/>
          <w:kern w:val="0"/>
          <w:sz w:val="32"/>
          <w:szCs w:val="32"/>
        </w:rPr>
        <w:t>（</w:t>
      </w:r>
      <w:r w:rsidRPr="001B4B4B">
        <w:rPr>
          <w:rFonts w:ascii="ˎ̥" w:eastAsia="宋体" w:hAnsi="ˎ̥" w:cs="宋体"/>
          <w:b/>
          <w:bCs/>
          <w:color w:val="000000"/>
          <w:kern w:val="0"/>
          <w:sz w:val="32"/>
          <w:szCs w:val="32"/>
        </w:rPr>
        <w:t>1</w:t>
      </w:r>
      <w:r w:rsidRPr="001B4B4B">
        <w:rPr>
          <w:rFonts w:ascii="ˎ̥" w:eastAsia="宋体" w:hAnsi="ˎ̥" w:cs="宋体"/>
          <w:b/>
          <w:bCs/>
          <w:color w:val="000000"/>
          <w:kern w:val="0"/>
          <w:sz w:val="32"/>
          <w:szCs w:val="32"/>
        </w:rPr>
        <w:t>）接</w:t>
      </w:r>
      <w:r w:rsidRPr="001B4B4B">
        <w:rPr>
          <w:rFonts w:ascii="ˎ̥" w:eastAsia="宋体" w:hAnsi="ˎ̥" w:cs="宋体"/>
          <w:b/>
          <w:bCs/>
          <w:color w:val="000000"/>
          <w:kern w:val="0"/>
          <w:sz w:val="32"/>
          <w:szCs w:val="32"/>
          <w:highlight w:val="yellow"/>
        </w:rPr>
        <w:t>待省部级领导、院士的，人均费用不超过</w:t>
      </w:r>
      <w:r w:rsidRPr="001B4B4B">
        <w:rPr>
          <w:rFonts w:ascii="ˎ̥" w:eastAsia="宋体" w:hAnsi="ˎ̥" w:cs="宋体"/>
          <w:b/>
          <w:bCs/>
          <w:color w:val="000000"/>
          <w:kern w:val="0"/>
          <w:sz w:val="32"/>
          <w:szCs w:val="32"/>
          <w:highlight w:val="yellow"/>
        </w:rPr>
        <w:t>150</w:t>
      </w:r>
      <w:r w:rsidRPr="001B4B4B">
        <w:rPr>
          <w:rFonts w:ascii="ˎ̥" w:eastAsia="宋体" w:hAnsi="ˎ̥" w:cs="宋体"/>
          <w:b/>
          <w:bCs/>
          <w:color w:val="000000"/>
          <w:kern w:val="0"/>
          <w:sz w:val="32"/>
          <w:szCs w:val="32"/>
          <w:highlight w:val="yellow"/>
        </w:rPr>
        <w:t>元。</w:t>
      </w:r>
    </w:p>
    <w:p w14:paraId="29BBFCA6" w14:textId="77777777" w:rsidR="00145649" w:rsidRPr="001B4B4B" w:rsidRDefault="00145649" w:rsidP="00145649">
      <w:pPr>
        <w:widowControl/>
        <w:shd w:val="clear" w:color="auto" w:fill="FFFFFF"/>
        <w:spacing w:line="600" w:lineRule="atLeast"/>
        <w:ind w:firstLine="640"/>
        <w:jc w:val="left"/>
        <w:rPr>
          <w:rFonts w:ascii="ˎ̥" w:eastAsia="宋体" w:hAnsi="ˎ̥" w:cs="宋体" w:hint="eastAsia"/>
          <w:b/>
          <w:bCs/>
          <w:kern w:val="0"/>
          <w:sz w:val="18"/>
          <w:szCs w:val="18"/>
        </w:rPr>
      </w:pPr>
      <w:r w:rsidRPr="001B4B4B">
        <w:rPr>
          <w:rFonts w:ascii="ˎ̥" w:eastAsia="宋体" w:hAnsi="ˎ̥" w:cs="宋体"/>
          <w:b/>
          <w:bCs/>
          <w:color w:val="000000"/>
          <w:kern w:val="0"/>
          <w:sz w:val="32"/>
          <w:szCs w:val="32"/>
        </w:rPr>
        <w:t>（</w:t>
      </w:r>
      <w:r w:rsidRPr="001B4B4B">
        <w:rPr>
          <w:rFonts w:ascii="ˎ̥" w:eastAsia="宋体" w:hAnsi="ˎ̥" w:cs="宋体"/>
          <w:b/>
          <w:bCs/>
          <w:color w:val="000000"/>
          <w:kern w:val="0"/>
          <w:sz w:val="32"/>
          <w:szCs w:val="32"/>
        </w:rPr>
        <w:t>2</w:t>
      </w:r>
      <w:r w:rsidRPr="001B4B4B">
        <w:rPr>
          <w:rFonts w:ascii="ˎ̥" w:eastAsia="宋体" w:hAnsi="ˎ̥" w:cs="宋体"/>
          <w:b/>
          <w:bCs/>
          <w:color w:val="000000"/>
          <w:kern w:val="0"/>
          <w:sz w:val="32"/>
          <w:szCs w:val="32"/>
        </w:rPr>
        <w:t>）接待厅局级来宾、教授的，人均费用不超过</w:t>
      </w:r>
      <w:r w:rsidRPr="001B4B4B">
        <w:rPr>
          <w:rFonts w:ascii="ˎ̥" w:eastAsia="宋体" w:hAnsi="ˎ̥" w:cs="宋体"/>
          <w:b/>
          <w:bCs/>
          <w:color w:val="000000"/>
          <w:kern w:val="0"/>
          <w:sz w:val="32"/>
          <w:szCs w:val="32"/>
        </w:rPr>
        <w:t>120</w:t>
      </w:r>
      <w:r w:rsidRPr="001B4B4B">
        <w:rPr>
          <w:rFonts w:ascii="ˎ̥" w:eastAsia="宋体" w:hAnsi="ˎ̥" w:cs="宋体"/>
          <w:b/>
          <w:bCs/>
          <w:color w:val="000000"/>
          <w:kern w:val="0"/>
          <w:sz w:val="32"/>
          <w:szCs w:val="32"/>
        </w:rPr>
        <w:t>元。</w:t>
      </w:r>
    </w:p>
    <w:p w14:paraId="2BD843D3" w14:textId="77777777" w:rsidR="00145649" w:rsidRPr="001B4B4B" w:rsidRDefault="00145649" w:rsidP="00145649">
      <w:pPr>
        <w:widowControl/>
        <w:shd w:val="clear" w:color="auto" w:fill="FFFFFF"/>
        <w:spacing w:line="600" w:lineRule="atLeast"/>
        <w:ind w:firstLine="640"/>
        <w:jc w:val="left"/>
        <w:rPr>
          <w:rFonts w:ascii="ˎ̥" w:eastAsia="宋体" w:hAnsi="ˎ̥" w:cs="宋体" w:hint="eastAsia"/>
          <w:b/>
          <w:bCs/>
          <w:kern w:val="0"/>
          <w:sz w:val="18"/>
          <w:szCs w:val="18"/>
        </w:rPr>
      </w:pPr>
      <w:r w:rsidRPr="001B4B4B">
        <w:rPr>
          <w:rFonts w:ascii="ˎ̥" w:eastAsia="宋体" w:hAnsi="ˎ̥" w:cs="宋体"/>
          <w:b/>
          <w:bCs/>
          <w:color w:val="000000"/>
          <w:kern w:val="0"/>
          <w:sz w:val="32"/>
          <w:szCs w:val="32"/>
        </w:rPr>
        <w:t>（</w:t>
      </w:r>
      <w:r w:rsidRPr="001B4B4B">
        <w:rPr>
          <w:rFonts w:ascii="ˎ̥" w:eastAsia="宋体" w:hAnsi="ˎ̥" w:cs="宋体"/>
          <w:b/>
          <w:bCs/>
          <w:color w:val="000000"/>
          <w:kern w:val="0"/>
          <w:sz w:val="32"/>
          <w:szCs w:val="32"/>
        </w:rPr>
        <w:t>3</w:t>
      </w:r>
      <w:r w:rsidRPr="001B4B4B">
        <w:rPr>
          <w:rFonts w:ascii="ˎ̥" w:eastAsia="宋体" w:hAnsi="ˎ̥" w:cs="宋体"/>
          <w:b/>
          <w:bCs/>
          <w:color w:val="000000"/>
          <w:kern w:val="0"/>
          <w:sz w:val="32"/>
          <w:szCs w:val="32"/>
        </w:rPr>
        <w:t>）接待其他来宾的，人均费用不超过</w:t>
      </w:r>
      <w:r w:rsidRPr="001B4B4B">
        <w:rPr>
          <w:rFonts w:ascii="ˎ̥" w:eastAsia="宋体" w:hAnsi="ˎ̥" w:cs="宋体"/>
          <w:b/>
          <w:bCs/>
          <w:color w:val="000000"/>
          <w:kern w:val="0"/>
          <w:sz w:val="32"/>
          <w:szCs w:val="32"/>
        </w:rPr>
        <w:t>100</w:t>
      </w:r>
      <w:r w:rsidRPr="001B4B4B">
        <w:rPr>
          <w:rFonts w:ascii="ˎ̥" w:eastAsia="宋体" w:hAnsi="ˎ̥" w:cs="宋体"/>
          <w:b/>
          <w:bCs/>
          <w:color w:val="000000"/>
          <w:kern w:val="0"/>
          <w:sz w:val="32"/>
          <w:szCs w:val="32"/>
        </w:rPr>
        <w:t>元。</w:t>
      </w:r>
    </w:p>
    <w:p w14:paraId="22AEAF20" w14:textId="4B31FC05" w:rsidR="00145649" w:rsidRDefault="00145649" w:rsidP="00145649">
      <w:pPr>
        <w:widowControl/>
        <w:shd w:val="clear" w:color="auto" w:fill="FFFFFF"/>
        <w:spacing w:line="600" w:lineRule="atLeast"/>
        <w:ind w:firstLine="640"/>
        <w:jc w:val="left"/>
        <w:rPr>
          <w:rFonts w:ascii="ˎ̥" w:eastAsia="宋体" w:hAnsi="ˎ̥" w:cs="宋体"/>
          <w:b/>
          <w:bCs/>
          <w:color w:val="000000"/>
          <w:kern w:val="0"/>
          <w:sz w:val="32"/>
          <w:szCs w:val="32"/>
        </w:rPr>
      </w:pPr>
      <w:r w:rsidRPr="001B4B4B">
        <w:rPr>
          <w:rFonts w:ascii="ˎ̥" w:eastAsia="宋体" w:hAnsi="ˎ̥" w:cs="宋体"/>
          <w:b/>
          <w:bCs/>
          <w:color w:val="000000"/>
          <w:kern w:val="0"/>
          <w:sz w:val="32"/>
          <w:szCs w:val="32"/>
        </w:rPr>
        <w:t>（</w:t>
      </w:r>
      <w:r w:rsidRPr="001B4B4B">
        <w:rPr>
          <w:rFonts w:ascii="ˎ̥" w:eastAsia="宋体" w:hAnsi="ˎ̥" w:cs="宋体"/>
          <w:b/>
          <w:bCs/>
          <w:color w:val="000000"/>
          <w:kern w:val="0"/>
          <w:sz w:val="32"/>
          <w:szCs w:val="32"/>
        </w:rPr>
        <w:t>4</w:t>
      </w:r>
      <w:r w:rsidRPr="001B4B4B">
        <w:rPr>
          <w:rFonts w:ascii="ˎ̥" w:eastAsia="宋体" w:hAnsi="ˎ̥" w:cs="宋体"/>
          <w:b/>
          <w:bCs/>
          <w:color w:val="000000"/>
          <w:kern w:val="0"/>
          <w:sz w:val="32"/>
          <w:szCs w:val="32"/>
        </w:rPr>
        <w:t>）</w:t>
      </w:r>
      <w:r w:rsidRPr="001B4B4B">
        <w:rPr>
          <w:rFonts w:ascii="ˎ̥" w:eastAsia="宋体" w:hAnsi="ˎ̥" w:cs="宋体"/>
          <w:b/>
          <w:bCs/>
          <w:color w:val="000000"/>
          <w:kern w:val="0"/>
          <w:sz w:val="32"/>
          <w:szCs w:val="32"/>
          <w:highlight w:val="yellow"/>
        </w:rPr>
        <w:t>工作人员严格控制用餐人数，人均费用不超过</w:t>
      </w:r>
      <w:r w:rsidRPr="001B4B4B">
        <w:rPr>
          <w:rFonts w:ascii="ˎ̥" w:eastAsia="宋体" w:hAnsi="ˎ̥" w:cs="宋体"/>
          <w:b/>
          <w:bCs/>
          <w:color w:val="000000"/>
          <w:kern w:val="0"/>
          <w:sz w:val="32"/>
          <w:szCs w:val="32"/>
          <w:highlight w:val="yellow"/>
        </w:rPr>
        <w:t>60</w:t>
      </w:r>
      <w:r w:rsidRPr="001B4B4B">
        <w:rPr>
          <w:rFonts w:ascii="ˎ̥" w:eastAsia="宋体" w:hAnsi="ˎ̥" w:cs="宋体"/>
          <w:b/>
          <w:bCs/>
          <w:color w:val="000000"/>
          <w:kern w:val="0"/>
          <w:sz w:val="32"/>
          <w:szCs w:val="32"/>
          <w:highlight w:val="yellow"/>
        </w:rPr>
        <w:t>元。</w:t>
      </w:r>
    </w:p>
    <w:p w14:paraId="579E371D" w14:textId="77777777" w:rsidR="001B4B4B" w:rsidRPr="001B4B4B" w:rsidRDefault="001B4B4B" w:rsidP="00145649">
      <w:pPr>
        <w:widowControl/>
        <w:shd w:val="clear" w:color="auto" w:fill="FFFFFF"/>
        <w:spacing w:line="600" w:lineRule="atLeast"/>
        <w:ind w:firstLine="640"/>
        <w:jc w:val="left"/>
        <w:rPr>
          <w:rFonts w:ascii="ˎ̥" w:eastAsia="宋体" w:hAnsi="ˎ̥" w:cs="宋体" w:hint="eastAsia"/>
          <w:b/>
          <w:bCs/>
          <w:kern w:val="0"/>
          <w:sz w:val="18"/>
          <w:szCs w:val="18"/>
        </w:rPr>
      </w:pPr>
    </w:p>
    <w:p w14:paraId="10814B49" w14:textId="77777777" w:rsidR="001B4B4B" w:rsidRDefault="00145649" w:rsidP="00145649">
      <w:pPr>
        <w:widowControl/>
        <w:shd w:val="clear" w:color="auto" w:fill="FFFFFF"/>
        <w:spacing w:line="600" w:lineRule="atLeast"/>
        <w:ind w:firstLine="640"/>
        <w:jc w:val="left"/>
        <w:rPr>
          <w:rFonts w:ascii="ˎ̥" w:eastAsia="宋体" w:hAnsi="ˎ̥" w:cs="宋体"/>
          <w:color w:val="040404"/>
          <w:kern w:val="0"/>
          <w:sz w:val="32"/>
          <w:szCs w:val="32"/>
        </w:rPr>
      </w:pPr>
      <w:r w:rsidRPr="00145649">
        <w:rPr>
          <w:rFonts w:ascii="ˎ̥" w:eastAsia="宋体" w:hAnsi="ˎ̥" w:cs="宋体"/>
          <w:color w:val="040404"/>
          <w:kern w:val="0"/>
          <w:sz w:val="32"/>
          <w:szCs w:val="32"/>
        </w:rPr>
        <w:t>2</w:t>
      </w:r>
      <w:r w:rsidRPr="00145649">
        <w:rPr>
          <w:rFonts w:ascii="ˎ̥" w:eastAsia="宋体" w:hAnsi="ˎ̥" w:cs="宋体"/>
          <w:color w:val="040404"/>
          <w:kern w:val="0"/>
          <w:sz w:val="32"/>
          <w:szCs w:val="32"/>
        </w:rPr>
        <w:t>．住宿。</w:t>
      </w:r>
    </w:p>
    <w:p w14:paraId="22811E51" w14:textId="7C1A1AC1"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610173">
        <w:rPr>
          <w:rFonts w:ascii="ˎ̥" w:eastAsia="宋体" w:hAnsi="ˎ̥" w:cs="宋体"/>
          <w:color w:val="040404"/>
          <w:kern w:val="0"/>
          <w:sz w:val="32"/>
          <w:szCs w:val="32"/>
          <w:highlight w:val="yellow"/>
        </w:rPr>
        <w:t>学校原则上不负担来校宾客住宿费。</w:t>
      </w:r>
      <w:r w:rsidRPr="00145649">
        <w:rPr>
          <w:rFonts w:ascii="ˎ̥" w:eastAsia="宋体" w:hAnsi="ˎ̥" w:cs="宋体"/>
          <w:color w:val="040404"/>
          <w:kern w:val="0"/>
          <w:sz w:val="32"/>
          <w:szCs w:val="32"/>
        </w:rPr>
        <w:t>以学校名义特邀并需要学校负担住宿费的宾客，由邀请单位负责安排，原则上安排在校内或与学校执行协议价格的宾馆、饭店。</w:t>
      </w:r>
    </w:p>
    <w:p w14:paraId="4E74CC09" w14:textId="5D9A8EF5" w:rsidR="00145649" w:rsidRDefault="00145649" w:rsidP="00145649">
      <w:pPr>
        <w:widowControl/>
        <w:shd w:val="clear" w:color="auto" w:fill="FFFFFF"/>
        <w:spacing w:line="600" w:lineRule="atLeast"/>
        <w:ind w:firstLine="640"/>
        <w:jc w:val="left"/>
        <w:rPr>
          <w:rFonts w:ascii="ˎ̥" w:eastAsia="宋体" w:hAnsi="ˎ̥" w:cs="宋体"/>
          <w:color w:val="040404"/>
          <w:kern w:val="0"/>
          <w:sz w:val="32"/>
          <w:szCs w:val="32"/>
        </w:rPr>
      </w:pPr>
      <w:r w:rsidRPr="00145649">
        <w:rPr>
          <w:rFonts w:ascii="ˎ̥" w:eastAsia="宋体" w:hAnsi="ˎ̥" w:cs="宋体"/>
          <w:color w:val="040404"/>
          <w:kern w:val="0"/>
          <w:sz w:val="32"/>
          <w:szCs w:val="32"/>
        </w:rPr>
        <w:t>住宿用房以标准间为主，接待省部级干部可以安排普通套间。不得超标准安排接待住房，不得额外配发洗漱用品，不得在房间内摆放花篮和果篮。</w:t>
      </w:r>
    </w:p>
    <w:p w14:paraId="0D6B2EDD" w14:textId="77777777" w:rsidR="001B4B4B" w:rsidRPr="00145649" w:rsidRDefault="001B4B4B" w:rsidP="00145649">
      <w:pPr>
        <w:widowControl/>
        <w:shd w:val="clear" w:color="auto" w:fill="FFFFFF"/>
        <w:spacing w:line="600" w:lineRule="atLeast"/>
        <w:ind w:firstLine="640"/>
        <w:jc w:val="left"/>
        <w:rPr>
          <w:rFonts w:ascii="ˎ̥" w:eastAsia="宋体" w:hAnsi="ˎ̥" w:cs="宋体" w:hint="eastAsia"/>
          <w:kern w:val="0"/>
          <w:sz w:val="18"/>
          <w:szCs w:val="18"/>
        </w:rPr>
      </w:pPr>
    </w:p>
    <w:p w14:paraId="3A2112F0" w14:textId="63F1904D" w:rsidR="001B4B4B" w:rsidRDefault="00145649" w:rsidP="001B4B4B">
      <w:pPr>
        <w:widowControl/>
        <w:shd w:val="clear" w:color="auto" w:fill="FFFFFF"/>
        <w:spacing w:line="600" w:lineRule="atLeast"/>
        <w:ind w:firstLine="634"/>
        <w:jc w:val="left"/>
        <w:rPr>
          <w:rFonts w:ascii="ˎ̥" w:eastAsia="宋体" w:hAnsi="ˎ̥" w:cs="宋体" w:hint="eastAsia"/>
          <w:color w:val="040404"/>
          <w:kern w:val="0"/>
          <w:sz w:val="32"/>
          <w:szCs w:val="32"/>
        </w:rPr>
      </w:pPr>
      <w:r w:rsidRPr="00145649">
        <w:rPr>
          <w:rFonts w:ascii="ˎ̥" w:eastAsia="宋体" w:hAnsi="ˎ̥" w:cs="宋体"/>
          <w:color w:val="040404"/>
          <w:kern w:val="0"/>
          <w:sz w:val="32"/>
          <w:szCs w:val="32"/>
        </w:rPr>
        <w:t>3</w:t>
      </w:r>
      <w:r w:rsidRPr="00145649">
        <w:rPr>
          <w:rFonts w:ascii="ˎ̥" w:eastAsia="宋体" w:hAnsi="ˎ̥" w:cs="宋体"/>
          <w:color w:val="040404"/>
          <w:kern w:val="0"/>
          <w:sz w:val="32"/>
          <w:szCs w:val="32"/>
        </w:rPr>
        <w:t>．用车。</w:t>
      </w:r>
    </w:p>
    <w:p w14:paraId="71C46177" w14:textId="4539C6C5" w:rsidR="00145649" w:rsidRDefault="00145649" w:rsidP="00145649">
      <w:pPr>
        <w:widowControl/>
        <w:shd w:val="clear" w:color="auto" w:fill="FFFFFF"/>
        <w:spacing w:line="600" w:lineRule="atLeast"/>
        <w:ind w:firstLine="634"/>
        <w:jc w:val="left"/>
        <w:rPr>
          <w:rFonts w:ascii="ˎ̥" w:eastAsia="宋体" w:hAnsi="ˎ̥" w:cs="宋体"/>
          <w:color w:val="040404"/>
          <w:kern w:val="0"/>
          <w:sz w:val="32"/>
          <w:szCs w:val="32"/>
        </w:rPr>
      </w:pPr>
      <w:r w:rsidRPr="00145649">
        <w:rPr>
          <w:rFonts w:ascii="ˎ̥" w:eastAsia="宋体" w:hAnsi="ˎ̥" w:cs="宋体"/>
          <w:color w:val="000000"/>
          <w:kern w:val="0"/>
          <w:sz w:val="32"/>
          <w:szCs w:val="32"/>
        </w:rPr>
        <w:lastRenderedPageBreak/>
        <w:t>公务接待中确需安排交通工具的，应当安排集中乘车，合理使用车型，严格控制随行车辆。以</w:t>
      </w:r>
      <w:r w:rsidRPr="00145649">
        <w:rPr>
          <w:rFonts w:ascii="ˎ̥" w:eastAsia="宋体" w:hAnsi="ˎ̥" w:cs="宋体"/>
          <w:color w:val="040404"/>
          <w:kern w:val="0"/>
          <w:sz w:val="32"/>
          <w:szCs w:val="32"/>
        </w:rPr>
        <w:t>学校名义接待的宾客，由党委办公室、校长办公室负责安排用车，其他宾客的接待用车由接待单位自行安排。</w:t>
      </w:r>
    </w:p>
    <w:p w14:paraId="548B4384" w14:textId="77777777" w:rsidR="001B4B4B" w:rsidRPr="00145649" w:rsidRDefault="001B4B4B" w:rsidP="00145649">
      <w:pPr>
        <w:widowControl/>
        <w:shd w:val="clear" w:color="auto" w:fill="FFFFFF"/>
        <w:spacing w:line="600" w:lineRule="atLeast"/>
        <w:ind w:firstLine="634"/>
        <w:jc w:val="left"/>
        <w:rPr>
          <w:rFonts w:ascii="ˎ̥" w:eastAsia="宋体" w:hAnsi="ˎ̥" w:cs="宋体" w:hint="eastAsia"/>
          <w:kern w:val="0"/>
          <w:sz w:val="18"/>
          <w:szCs w:val="18"/>
        </w:rPr>
      </w:pPr>
    </w:p>
    <w:p w14:paraId="15DBF729"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40404"/>
          <w:kern w:val="0"/>
          <w:sz w:val="32"/>
          <w:szCs w:val="32"/>
        </w:rPr>
        <w:t>4</w:t>
      </w:r>
      <w:r w:rsidRPr="00145649">
        <w:rPr>
          <w:rFonts w:ascii="ˎ̥" w:eastAsia="宋体" w:hAnsi="ˎ̥" w:cs="宋体"/>
          <w:color w:val="040404"/>
          <w:kern w:val="0"/>
          <w:sz w:val="32"/>
          <w:szCs w:val="32"/>
        </w:rPr>
        <w:t>．公务接待不得超标准接待，不得在会场搭设背景板和摆放鲜花，不得组织旅游和与公务活动无关的参观，不得组织到营业性娱乐、健身场所活动，不得安排专场文艺演出，</w:t>
      </w:r>
      <w:r w:rsidRPr="00145649">
        <w:rPr>
          <w:rFonts w:ascii="ˎ̥" w:eastAsia="宋体" w:hAnsi="ˎ̥" w:cs="宋体"/>
          <w:color w:val="000000"/>
          <w:kern w:val="0"/>
          <w:sz w:val="32"/>
          <w:szCs w:val="32"/>
        </w:rPr>
        <w:t>不得以任何名义赠送礼金、有价证券、纪念品和土特产品等。</w:t>
      </w:r>
    </w:p>
    <w:p w14:paraId="32A5AD26"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00000"/>
          <w:kern w:val="0"/>
          <w:sz w:val="32"/>
          <w:szCs w:val="32"/>
        </w:rPr>
        <w:t>第六条公务</w:t>
      </w:r>
      <w:r w:rsidRPr="00145649">
        <w:rPr>
          <w:rFonts w:ascii="ˎ̥" w:eastAsia="宋体" w:hAnsi="ˎ̥" w:cs="宋体"/>
          <w:color w:val="040404"/>
          <w:kern w:val="0"/>
          <w:sz w:val="32"/>
          <w:szCs w:val="32"/>
        </w:rPr>
        <w:t>接待的经费管理</w:t>
      </w:r>
    </w:p>
    <w:p w14:paraId="18F048B3"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1</w:t>
      </w:r>
      <w:r w:rsidRPr="00145649">
        <w:rPr>
          <w:rFonts w:ascii="ˎ̥" w:eastAsia="宋体" w:hAnsi="ˎ̥" w:cs="宋体"/>
          <w:color w:val="040404"/>
          <w:kern w:val="0"/>
          <w:sz w:val="32"/>
          <w:szCs w:val="32"/>
        </w:rPr>
        <w:t>．学校要加强对公务接待经费的预算管理，合理限定接待费预算总额。公务接待费用须全部纳入预算管理，单独列示。禁止在接待费中列支应当由接待对象承担的差旅、会议、培训等费用，禁止以举办会议、培训为名列支、转移、隐匿接待费开支；禁止向下级单位及其他单位、企业、个人转嫁接待费用，禁止在非税收入中坐支接待费用；禁止借公务接待名义列支其他支出。</w:t>
      </w:r>
    </w:p>
    <w:p w14:paraId="5521AFDA"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2</w:t>
      </w:r>
      <w:r w:rsidRPr="00145649">
        <w:rPr>
          <w:rFonts w:ascii="ˎ̥" w:eastAsia="宋体" w:hAnsi="ˎ̥" w:cs="宋体"/>
          <w:color w:val="040404"/>
          <w:kern w:val="0"/>
          <w:sz w:val="32"/>
          <w:szCs w:val="32"/>
        </w:rPr>
        <w:t>．接待费</w:t>
      </w:r>
      <w:r w:rsidRPr="0082696E">
        <w:rPr>
          <w:rFonts w:ascii="ˎ̥" w:eastAsia="宋体" w:hAnsi="ˎ̥" w:cs="宋体"/>
          <w:color w:val="040404"/>
          <w:kern w:val="0"/>
          <w:sz w:val="32"/>
          <w:szCs w:val="32"/>
          <w:highlight w:val="yellow"/>
        </w:rPr>
        <w:t>报销凭证应当包括财务票据、公务接待函、浙江大学公务接待审批单和公务接待清单</w:t>
      </w:r>
      <w:r w:rsidRPr="00145649">
        <w:rPr>
          <w:rFonts w:ascii="ˎ̥" w:eastAsia="宋体" w:hAnsi="ˎ̥" w:cs="宋体"/>
          <w:color w:val="040404"/>
          <w:kern w:val="0"/>
          <w:sz w:val="32"/>
          <w:szCs w:val="32"/>
        </w:rPr>
        <w:t>（详见附件</w:t>
      </w:r>
      <w:r w:rsidRPr="00145649">
        <w:rPr>
          <w:rFonts w:ascii="ˎ̥" w:eastAsia="宋体" w:hAnsi="ˎ̥" w:cs="宋体"/>
          <w:color w:val="040404"/>
          <w:kern w:val="0"/>
          <w:sz w:val="32"/>
          <w:szCs w:val="32"/>
        </w:rPr>
        <w:t>2</w:t>
      </w:r>
      <w:r w:rsidRPr="00145649">
        <w:rPr>
          <w:rFonts w:ascii="ˎ̥" w:eastAsia="宋体" w:hAnsi="ˎ̥" w:cs="宋体"/>
          <w:color w:val="040404"/>
          <w:kern w:val="0"/>
          <w:sz w:val="32"/>
          <w:szCs w:val="32"/>
        </w:rPr>
        <w:t>）。凭证不全或不符合有关规定的，财务部门不得报销。接待费用支付应当严格按照学校财务报销制度和公务卡结算管理的有关规定执行，由各单位分管接待工作的负责人签批。</w:t>
      </w:r>
    </w:p>
    <w:p w14:paraId="08641A36"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lastRenderedPageBreak/>
        <w:t>公务活动结束后，接待单位要如实填写接待清单，并由分管负责人审签。接待清单包括接待对象的单位、姓名、职务和公务活动项目、时间、场所、费用等内容。</w:t>
      </w:r>
    </w:p>
    <w:p w14:paraId="034E3F32"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3</w:t>
      </w:r>
      <w:r w:rsidRPr="00145649">
        <w:rPr>
          <w:rFonts w:ascii="ˎ̥" w:eastAsia="宋体" w:hAnsi="ˎ̥" w:cs="宋体"/>
          <w:color w:val="040404"/>
          <w:kern w:val="0"/>
          <w:sz w:val="32"/>
          <w:szCs w:val="32"/>
        </w:rPr>
        <w:t>．公务接待费用应根据对口原则由对口接待单位负责。学校负责的公务接待活动由相关校领导批准后，在学校接待费中开支。</w:t>
      </w:r>
    </w:p>
    <w:p w14:paraId="6BDB0FC4"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t>4</w:t>
      </w:r>
      <w:r w:rsidRPr="00145649">
        <w:rPr>
          <w:rFonts w:ascii="ˎ̥" w:eastAsia="宋体" w:hAnsi="ˎ̥" w:cs="宋体"/>
          <w:color w:val="040404"/>
          <w:kern w:val="0"/>
          <w:sz w:val="32"/>
          <w:szCs w:val="32"/>
        </w:rPr>
        <w:t>．因教学、科研、校友联络、事业发展等工作的特殊需要，或因接待对象风俗习惯等特殊原因产生的个别公务接待有特殊情况的，经各单位分管接待工作的负责人审核，并报分管或联系校领导审批后，可以安排接待并按规定程序报销。</w:t>
      </w:r>
    </w:p>
    <w:p w14:paraId="4DF8D1A8"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00000"/>
          <w:kern w:val="0"/>
          <w:sz w:val="32"/>
          <w:szCs w:val="32"/>
        </w:rPr>
        <w:t>第七条</w:t>
      </w:r>
      <w:r w:rsidRPr="00145649">
        <w:rPr>
          <w:rFonts w:ascii="ˎ̥" w:eastAsia="宋体" w:hAnsi="ˎ̥" w:cs="宋体"/>
          <w:color w:val="040404"/>
          <w:kern w:val="0"/>
          <w:sz w:val="32"/>
          <w:szCs w:val="32"/>
        </w:rPr>
        <w:t>其他</w:t>
      </w:r>
    </w:p>
    <w:p w14:paraId="5D9009BF"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40404"/>
          <w:kern w:val="0"/>
          <w:sz w:val="32"/>
          <w:szCs w:val="32"/>
        </w:rPr>
        <w:t>1</w:t>
      </w:r>
      <w:r w:rsidRPr="00145649">
        <w:rPr>
          <w:rFonts w:ascii="ˎ̥" w:eastAsia="宋体" w:hAnsi="ˎ̥" w:cs="宋体"/>
          <w:color w:val="040404"/>
          <w:kern w:val="0"/>
          <w:sz w:val="32"/>
          <w:szCs w:val="32"/>
        </w:rPr>
        <w:t>．因加班、值班等情况发生的工作餐，不纳入公务接待管理，参照《浙江大学公务接待审批单》制作本单位</w:t>
      </w:r>
      <w:r w:rsidRPr="00610173">
        <w:rPr>
          <w:rFonts w:ascii="ˎ̥" w:eastAsia="宋体" w:hAnsi="ˎ̥" w:cs="宋体"/>
          <w:color w:val="040404"/>
          <w:kern w:val="0"/>
          <w:sz w:val="32"/>
          <w:szCs w:val="32"/>
          <w:highlight w:val="yellow"/>
        </w:rPr>
        <w:t>加班、值班工作餐审批单，并严格规范报销程序，按照人均费用不超过</w:t>
      </w:r>
      <w:r w:rsidRPr="00610173">
        <w:rPr>
          <w:rFonts w:ascii="ˎ̥" w:eastAsia="宋体" w:hAnsi="ˎ̥" w:cs="宋体"/>
          <w:color w:val="040404"/>
          <w:kern w:val="0"/>
          <w:sz w:val="32"/>
          <w:szCs w:val="32"/>
          <w:highlight w:val="yellow"/>
        </w:rPr>
        <w:t>40</w:t>
      </w:r>
      <w:r w:rsidRPr="00610173">
        <w:rPr>
          <w:rFonts w:ascii="ˎ̥" w:eastAsia="宋体" w:hAnsi="ˎ̥" w:cs="宋体"/>
          <w:color w:val="040404"/>
          <w:kern w:val="0"/>
          <w:sz w:val="32"/>
          <w:szCs w:val="32"/>
          <w:highlight w:val="yellow"/>
        </w:rPr>
        <w:t>元的工作简餐标准</w:t>
      </w:r>
      <w:r w:rsidRPr="00145649">
        <w:rPr>
          <w:rFonts w:ascii="ˎ̥" w:eastAsia="宋体" w:hAnsi="ˎ̥" w:cs="宋体"/>
          <w:color w:val="040404"/>
          <w:kern w:val="0"/>
          <w:sz w:val="32"/>
          <w:szCs w:val="32"/>
        </w:rPr>
        <w:t>，写明事由和人员清单，经单位分管负责人签批。</w:t>
      </w:r>
    </w:p>
    <w:p w14:paraId="79D2DDEB"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40404"/>
          <w:kern w:val="0"/>
          <w:sz w:val="32"/>
          <w:szCs w:val="32"/>
        </w:rPr>
        <w:t>2</w:t>
      </w:r>
      <w:r w:rsidRPr="00145649">
        <w:rPr>
          <w:rFonts w:ascii="ˎ̥" w:eastAsia="宋体" w:hAnsi="ˎ̥" w:cs="宋体"/>
          <w:color w:val="040404"/>
          <w:kern w:val="0"/>
          <w:sz w:val="32"/>
          <w:szCs w:val="32"/>
        </w:rPr>
        <w:t>．计划财务处要加强对公务接待经费使用的审核把关，审计处要加强公务接待经费使用及接待标准的审计监督，监察处要加强对公务接待的监督检查。</w:t>
      </w:r>
    </w:p>
    <w:p w14:paraId="2998720A" w14:textId="77777777" w:rsidR="00145649" w:rsidRPr="00145649" w:rsidRDefault="00145649" w:rsidP="00145649">
      <w:pPr>
        <w:widowControl/>
        <w:shd w:val="clear" w:color="auto" w:fill="FFFFFF"/>
        <w:spacing w:line="600" w:lineRule="atLeast"/>
        <w:ind w:firstLine="634"/>
        <w:jc w:val="left"/>
        <w:rPr>
          <w:rFonts w:ascii="ˎ̥" w:eastAsia="宋体" w:hAnsi="ˎ̥" w:cs="宋体" w:hint="eastAsia"/>
          <w:kern w:val="0"/>
          <w:sz w:val="18"/>
          <w:szCs w:val="18"/>
        </w:rPr>
      </w:pPr>
      <w:r w:rsidRPr="00145649">
        <w:rPr>
          <w:rFonts w:ascii="ˎ̥" w:eastAsia="宋体" w:hAnsi="ˎ̥" w:cs="宋体"/>
          <w:color w:val="040404"/>
          <w:kern w:val="0"/>
          <w:sz w:val="32"/>
          <w:szCs w:val="32"/>
        </w:rPr>
        <w:t>3</w:t>
      </w:r>
      <w:r w:rsidRPr="00145649">
        <w:rPr>
          <w:rFonts w:ascii="ˎ̥" w:eastAsia="宋体" w:hAnsi="ˎ̥" w:cs="宋体"/>
          <w:color w:val="040404"/>
          <w:kern w:val="0"/>
          <w:sz w:val="32"/>
          <w:szCs w:val="32"/>
        </w:rPr>
        <w:t>．公务接待实行责任追究制，对公务接待违规违纪行为，严肃追究接待单位相关负责人、直接负责人的责任。</w:t>
      </w:r>
    </w:p>
    <w:p w14:paraId="585BB23D"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40404"/>
          <w:kern w:val="0"/>
          <w:sz w:val="32"/>
          <w:szCs w:val="32"/>
        </w:rPr>
        <w:lastRenderedPageBreak/>
        <w:t>4</w:t>
      </w:r>
      <w:r w:rsidRPr="00145649">
        <w:rPr>
          <w:rFonts w:ascii="ˎ̥" w:eastAsia="宋体" w:hAnsi="ˎ̥" w:cs="宋体"/>
          <w:color w:val="040404"/>
          <w:kern w:val="0"/>
          <w:sz w:val="32"/>
          <w:szCs w:val="32"/>
        </w:rPr>
        <w:t>．办法自印发之日起施行，《浙江大学公务接待管理实施办法》（浙大校办发〔</w:t>
      </w:r>
      <w:r w:rsidRPr="00145649">
        <w:rPr>
          <w:rFonts w:ascii="ˎ̥" w:eastAsia="宋体" w:hAnsi="ˎ̥" w:cs="宋体"/>
          <w:color w:val="040404"/>
          <w:kern w:val="0"/>
          <w:sz w:val="32"/>
          <w:szCs w:val="32"/>
        </w:rPr>
        <w:t>2014</w:t>
      </w:r>
      <w:r w:rsidRPr="00145649">
        <w:rPr>
          <w:rFonts w:ascii="ˎ̥" w:eastAsia="宋体" w:hAnsi="ˎ̥" w:cs="宋体"/>
          <w:color w:val="040404"/>
          <w:kern w:val="0"/>
          <w:sz w:val="32"/>
          <w:szCs w:val="32"/>
        </w:rPr>
        <w:t>〕</w:t>
      </w:r>
      <w:r w:rsidRPr="00145649">
        <w:rPr>
          <w:rFonts w:ascii="ˎ̥" w:eastAsia="宋体" w:hAnsi="ˎ̥" w:cs="宋体"/>
          <w:color w:val="040404"/>
          <w:kern w:val="0"/>
          <w:sz w:val="32"/>
          <w:szCs w:val="32"/>
        </w:rPr>
        <w:t>2</w:t>
      </w:r>
      <w:r w:rsidRPr="00145649">
        <w:rPr>
          <w:rFonts w:ascii="ˎ̥" w:eastAsia="宋体" w:hAnsi="ˎ̥" w:cs="宋体"/>
          <w:color w:val="040404"/>
          <w:kern w:val="0"/>
          <w:sz w:val="32"/>
          <w:szCs w:val="32"/>
        </w:rPr>
        <w:t>号）同时废止。</w:t>
      </w:r>
    </w:p>
    <w:p w14:paraId="50D1A860" w14:textId="77777777" w:rsidR="00145649" w:rsidRPr="00145649" w:rsidRDefault="00145649" w:rsidP="00145649">
      <w:pPr>
        <w:widowControl/>
        <w:shd w:val="clear" w:color="auto" w:fill="FFFFFF"/>
        <w:spacing w:line="600" w:lineRule="atLeast"/>
        <w:ind w:firstLine="636"/>
        <w:jc w:val="left"/>
        <w:rPr>
          <w:rFonts w:ascii="ˎ̥" w:eastAsia="宋体" w:hAnsi="ˎ̥" w:cs="宋体" w:hint="eastAsia"/>
          <w:kern w:val="0"/>
          <w:sz w:val="18"/>
          <w:szCs w:val="18"/>
        </w:rPr>
      </w:pPr>
      <w:r w:rsidRPr="00145649">
        <w:rPr>
          <w:rFonts w:ascii="ˎ̥" w:eastAsia="宋体" w:hAnsi="ˎ̥" w:cs="宋体"/>
          <w:b/>
          <w:bCs/>
          <w:kern w:val="0"/>
          <w:sz w:val="18"/>
          <w:szCs w:val="18"/>
        </w:rPr>
        <w:t> </w:t>
      </w:r>
    </w:p>
    <w:p w14:paraId="16353907" w14:textId="77777777" w:rsidR="00145649" w:rsidRPr="00145649" w:rsidRDefault="00145649" w:rsidP="00145649">
      <w:pPr>
        <w:widowControl/>
        <w:shd w:val="clear" w:color="auto" w:fill="FFFFFF"/>
        <w:spacing w:line="600" w:lineRule="atLeast"/>
        <w:ind w:firstLine="640"/>
        <w:jc w:val="left"/>
        <w:rPr>
          <w:rFonts w:ascii="ˎ̥" w:eastAsia="宋体" w:hAnsi="ˎ̥" w:cs="宋体" w:hint="eastAsia"/>
          <w:kern w:val="0"/>
          <w:sz w:val="18"/>
          <w:szCs w:val="18"/>
        </w:rPr>
      </w:pPr>
      <w:r w:rsidRPr="00145649">
        <w:rPr>
          <w:rFonts w:ascii="ˎ̥" w:eastAsia="宋体" w:hAnsi="ˎ̥" w:cs="宋体"/>
          <w:color w:val="000000"/>
          <w:kern w:val="0"/>
          <w:sz w:val="32"/>
          <w:szCs w:val="32"/>
        </w:rPr>
        <w:t>附件：</w:t>
      </w:r>
      <w:hyperlink r:id="rId6" w:history="1">
        <w:r w:rsidRPr="00145649">
          <w:rPr>
            <w:rFonts w:ascii="ˎ̥" w:eastAsia="宋体" w:hAnsi="ˎ̥" w:cs="宋体"/>
            <w:color w:val="040404"/>
            <w:kern w:val="0"/>
            <w:sz w:val="32"/>
          </w:rPr>
          <w:t>1.</w:t>
        </w:r>
        <w:r w:rsidRPr="00145649">
          <w:rPr>
            <w:rFonts w:ascii="ˎ̥" w:eastAsia="宋体" w:hAnsi="ˎ̥" w:cs="宋体"/>
            <w:color w:val="000000"/>
            <w:kern w:val="0"/>
            <w:sz w:val="32"/>
          </w:rPr>
          <w:t>浙江大学公务接待审批单</w:t>
        </w:r>
      </w:hyperlink>
    </w:p>
    <w:p w14:paraId="12D98655" w14:textId="77777777" w:rsidR="00145649" w:rsidRPr="00145649" w:rsidRDefault="000D058C" w:rsidP="00145649">
      <w:pPr>
        <w:widowControl/>
        <w:shd w:val="clear" w:color="auto" w:fill="FFFFFF"/>
        <w:spacing w:line="600" w:lineRule="atLeast"/>
        <w:ind w:firstLine="640"/>
        <w:jc w:val="left"/>
        <w:rPr>
          <w:rFonts w:ascii="ˎ̥" w:eastAsia="宋体" w:hAnsi="ˎ̥" w:cs="宋体" w:hint="eastAsia"/>
          <w:kern w:val="0"/>
          <w:sz w:val="18"/>
          <w:szCs w:val="18"/>
        </w:rPr>
      </w:pPr>
      <w:hyperlink r:id="rId7" w:history="1">
        <w:r w:rsidR="00145649" w:rsidRPr="00145649">
          <w:rPr>
            <w:rFonts w:ascii="ˎ̥" w:eastAsia="宋体" w:hAnsi="ˎ̥" w:cs="宋体"/>
            <w:color w:val="000000"/>
            <w:kern w:val="0"/>
            <w:sz w:val="32"/>
          </w:rPr>
          <w:t xml:space="preserve">2. </w:t>
        </w:r>
        <w:r w:rsidR="00145649" w:rsidRPr="00145649">
          <w:rPr>
            <w:rFonts w:ascii="ˎ̥" w:eastAsia="宋体" w:hAnsi="ˎ̥" w:cs="宋体"/>
            <w:color w:val="000000"/>
            <w:kern w:val="0"/>
            <w:sz w:val="32"/>
          </w:rPr>
          <w:t>浙江大学公务接待清单</w:t>
        </w:r>
      </w:hyperlink>
    </w:p>
    <w:p w14:paraId="3E03149D" w14:textId="77777777" w:rsidR="00145649" w:rsidRPr="00145649" w:rsidRDefault="00145649" w:rsidP="00145649">
      <w:pPr>
        <w:widowControl/>
        <w:shd w:val="clear" w:color="auto" w:fill="FFFFFF"/>
        <w:spacing w:line="600" w:lineRule="atLeast"/>
        <w:jc w:val="left"/>
        <w:rPr>
          <w:rFonts w:ascii="ˎ̥" w:eastAsia="宋体" w:hAnsi="ˎ̥" w:cs="宋体" w:hint="eastAsia"/>
          <w:kern w:val="0"/>
          <w:sz w:val="18"/>
          <w:szCs w:val="18"/>
        </w:rPr>
      </w:pPr>
      <w:r w:rsidRPr="00145649">
        <w:rPr>
          <w:rFonts w:ascii="ˎ̥" w:eastAsia="宋体" w:hAnsi="ˎ̥" w:cs="宋体"/>
          <w:kern w:val="0"/>
          <w:sz w:val="18"/>
          <w:szCs w:val="18"/>
        </w:rPr>
        <w:t> </w:t>
      </w:r>
    </w:p>
    <w:p w14:paraId="173AAB8C" w14:textId="77777777" w:rsidR="00145649" w:rsidRPr="00145649" w:rsidRDefault="00145649" w:rsidP="00145649">
      <w:pPr>
        <w:widowControl/>
        <w:shd w:val="clear" w:color="auto" w:fill="FFFFFF"/>
        <w:spacing w:line="600" w:lineRule="atLeast"/>
        <w:jc w:val="left"/>
        <w:rPr>
          <w:rFonts w:ascii="ˎ̥" w:eastAsia="宋体" w:hAnsi="ˎ̥" w:cs="宋体" w:hint="eastAsia"/>
          <w:kern w:val="0"/>
          <w:sz w:val="18"/>
          <w:szCs w:val="18"/>
        </w:rPr>
      </w:pPr>
      <w:r w:rsidRPr="00145649">
        <w:rPr>
          <w:rFonts w:ascii="ˎ̥" w:eastAsia="宋体" w:hAnsi="ˎ̥" w:cs="宋体"/>
          <w:kern w:val="0"/>
          <w:sz w:val="18"/>
          <w:szCs w:val="18"/>
        </w:rPr>
        <w:t> </w:t>
      </w:r>
    </w:p>
    <w:p w14:paraId="40D3CB8A" w14:textId="77777777" w:rsidR="0032545B" w:rsidRDefault="0032545B"/>
    <w:sectPr w:rsidR="0032545B" w:rsidSect="003254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EFDF" w14:textId="77777777" w:rsidR="00610173" w:rsidRDefault="00610173" w:rsidP="00610173">
      <w:r>
        <w:separator/>
      </w:r>
    </w:p>
  </w:endnote>
  <w:endnote w:type="continuationSeparator" w:id="0">
    <w:p w14:paraId="6F35594E" w14:textId="77777777" w:rsidR="00610173" w:rsidRDefault="00610173" w:rsidP="0061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3105" w14:textId="77777777" w:rsidR="00610173" w:rsidRDefault="00610173" w:rsidP="00610173">
      <w:r>
        <w:separator/>
      </w:r>
    </w:p>
  </w:footnote>
  <w:footnote w:type="continuationSeparator" w:id="0">
    <w:p w14:paraId="0975E96B" w14:textId="77777777" w:rsidR="00610173" w:rsidRDefault="00610173" w:rsidP="006101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45649"/>
    <w:rsid w:val="00145649"/>
    <w:rsid w:val="001B4B4B"/>
    <w:rsid w:val="0032545B"/>
    <w:rsid w:val="00605D29"/>
    <w:rsid w:val="00610173"/>
    <w:rsid w:val="0082696E"/>
    <w:rsid w:val="008D0A68"/>
    <w:rsid w:val="00BD0EA0"/>
    <w:rsid w:val="00DF7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CF2CEE"/>
  <w15:docId w15:val="{DA9E8243-35F8-4356-8EEF-52390370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5649"/>
    <w:rPr>
      <w:sz w:val="18"/>
      <w:szCs w:val="18"/>
    </w:rPr>
  </w:style>
  <w:style w:type="character" w:customStyle="1" w:styleId="a4">
    <w:name w:val="批注框文本 字符"/>
    <w:basedOn w:val="a0"/>
    <w:link w:val="a3"/>
    <w:uiPriority w:val="99"/>
    <w:semiHidden/>
    <w:rsid w:val="00145649"/>
    <w:rPr>
      <w:sz w:val="18"/>
      <w:szCs w:val="18"/>
    </w:rPr>
  </w:style>
  <w:style w:type="character" w:styleId="a5">
    <w:name w:val="Hyperlink"/>
    <w:basedOn w:val="a0"/>
    <w:uiPriority w:val="99"/>
    <w:semiHidden/>
    <w:unhideWhenUsed/>
    <w:rsid w:val="00145649"/>
    <w:rPr>
      <w:strike w:val="0"/>
      <w:dstrike w:val="0"/>
      <w:color w:val="000000"/>
      <w:u w:val="none"/>
      <w:effect w:val="none"/>
    </w:rPr>
  </w:style>
  <w:style w:type="paragraph" w:styleId="a6">
    <w:name w:val="header"/>
    <w:basedOn w:val="a"/>
    <w:link w:val="a7"/>
    <w:uiPriority w:val="99"/>
    <w:semiHidden/>
    <w:unhideWhenUsed/>
    <w:rsid w:val="0061017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rsid w:val="00610173"/>
    <w:rPr>
      <w:sz w:val="18"/>
      <w:szCs w:val="18"/>
    </w:rPr>
  </w:style>
  <w:style w:type="paragraph" w:styleId="a8">
    <w:name w:val="footer"/>
    <w:basedOn w:val="a"/>
    <w:link w:val="a9"/>
    <w:uiPriority w:val="99"/>
    <w:semiHidden/>
    <w:unhideWhenUsed/>
    <w:rsid w:val="00610173"/>
    <w:pPr>
      <w:tabs>
        <w:tab w:val="center" w:pos="4153"/>
        <w:tab w:val="right" w:pos="8306"/>
      </w:tabs>
      <w:snapToGrid w:val="0"/>
      <w:jc w:val="left"/>
    </w:pPr>
    <w:rPr>
      <w:sz w:val="18"/>
      <w:szCs w:val="18"/>
    </w:rPr>
  </w:style>
  <w:style w:type="character" w:customStyle="1" w:styleId="a9">
    <w:name w:val="页脚 字符"/>
    <w:basedOn w:val="a0"/>
    <w:link w:val="a8"/>
    <w:uiPriority w:val="99"/>
    <w:semiHidden/>
    <w:rsid w:val="006101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80727">
      <w:bodyDiv w:val="1"/>
      <w:marLeft w:val="0"/>
      <w:marRight w:val="0"/>
      <w:marTop w:val="0"/>
      <w:marBottom w:val="0"/>
      <w:divBdr>
        <w:top w:val="none" w:sz="0" w:space="0" w:color="auto"/>
        <w:left w:val="none" w:sz="0" w:space="0" w:color="auto"/>
        <w:bottom w:val="none" w:sz="0" w:space="0" w:color="auto"/>
        <w:right w:val="none" w:sz="0" w:space="0" w:color="auto"/>
      </w:divBdr>
      <w:divsChild>
        <w:div w:id="862477413">
          <w:marLeft w:val="0"/>
          <w:marRight w:val="0"/>
          <w:marTop w:val="0"/>
          <w:marBottom w:val="0"/>
          <w:divBdr>
            <w:top w:val="none" w:sz="0" w:space="0" w:color="auto"/>
            <w:left w:val="none" w:sz="0" w:space="0" w:color="auto"/>
            <w:bottom w:val="none" w:sz="0" w:space="0" w:color="auto"/>
            <w:right w:val="none" w:sz="0" w:space="0" w:color="auto"/>
          </w:divBdr>
          <w:divsChild>
            <w:div w:id="710691296">
              <w:marLeft w:val="0"/>
              <w:marRight w:val="0"/>
              <w:marTop w:val="0"/>
              <w:marBottom w:val="0"/>
              <w:divBdr>
                <w:top w:val="none" w:sz="0" w:space="0" w:color="auto"/>
                <w:left w:val="none" w:sz="0" w:space="0" w:color="auto"/>
                <w:bottom w:val="none" w:sz="0" w:space="0" w:color="auto"/>
                <w:right w:val="none" w:sz="0" w:space="0" w:color="auto"/>
              </w:divBdr>
              <w:divsChild>
                <w:div w:id="1957370122">
                  <w:marLeft w:val="0"/>
                  <w:marRight w:val="0"/>
                  <w:marTop w:val="0"/>
                  <w:marBottom w:val="0"/>
                  <w:divBdr>
                    <w:top w:val="none" w:sz="0" w:space="0" w:color="auto"/>
                    <w:left w:val="none" w:sz="0" w:space="0" w:color="auto"/>
                    <w:bottom w:val="none" w:sz="0" w:space="0" w:color="auto"/>
                    <w:right w:val="none" w:sz="0" w:space="0" w:color="auto"/>
                  </w:divBdr>
                  <w:divsChild>
                    <w:div w:id="1345127003">
                      <w:marLeft w:val="0"/>
                      <w:marRight w:val="0"/>
                      <w:marTop w:val="0"/>
                      <w:marBottom w:val="0"/>
                      <w:divBdr>
                        <w:top w:val="none" w:sz="0" w:space="0" w:color="auto"/>
                        <w:left w:val="none" w:sz="0" w:space="0" w:color="auto"/>
                        <w:bottom w:val="none" w:sz="0" w:space="0" w:color="auto"/>
                        <w:right w:val="none" w:sz="0" w:space="0" w:color="auto"/>
                      </w:divBdr>
                      <w:divsChild>
                        <w:div w:id="1221088824">
                          <w:marLeft w:val="1720"/>
                          <w:marRight w:val="0"/>
                          <w:marTop w:val="0"/>
                          <w:marBottom w:val="0"/>
                          <w:divBdr>
                            <w:top w:val="none" w:sz="0" w:space="0" w:color="auto"/>
                            <w:left w:val="none" w:sz="0" w:space="0" w:color="auto"/>
                            <w:bottom w:val="none" w:sz="0" w:space="0" w:color="auto"/>
                            <w:right w:val="none" w:sz="0" w:space="0" w:color="auto"/>
                          </w:divBdr>
                        </w:div>
                        <w:div w:id="1215896336">
                          <w:marLeft w:val="99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10.201.1.2/wescms/sys/filebrowser/file.php?cmd=download&amp;id=504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201.1.2/wescms/sys/filebrowser/file.php?cmd=download&amp;id=5049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7</Pages>
  <Words>441</Words>
  <Characters>2517</Characters>
  <Application>Microsoft Office Word</Application>
  <DocSecurity>0</DocSecurity>
  <Lines>20</Lines>
  <Paragraphs>5</Paragraphs>
  <ScaleCrop>false</ScaleCrop>
  <Company>china</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peng sizhe</cp:lastModifiedBy>
  <cp:revision>7</cp:revision>
  <dcterms:created xsi:type="dcterms:W3CDTF">2020-05-15T04:03:00Z</dcterms:created>
  <dcterms:modified xsi:type="dcterms:W3CDTF">2021-05-29T15:38:00Z</dcterms:modified>
</cp:coreProperties>
</file>