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5314" w:rsidRPr="00D05314" w:rsidRDefault="00D05314" w:rsidP="00D05314">
      <w:pPr>
        <w:widowControl/>
        <w:spacing w:line="330" w:lineRule="atLeast"/>
        <w:jc w:val="center"/>
        <w:outlineLvl w:val="2"/>
        <w:rPr>
          <w:rFonts w:ascii="ˎ̥" w:eastAsia="宋体" w:hAnsi="ˎ̥" w:cs="宋体" w:hint="eastAsia"/>
          <w:b/>
          <w:bCs/>
          <w:color w:val="000000"/>
          <w:kern w:val="0"/>
          <w:sz w:val="27"/>
          <w:szCs w:val="27"/>
        </w:rPr>
      </w:pPr>
      <w:r w:rsidRPr="00D05314">
        <w:rPr>
          <w:rFonts w:ascii="ˎ̥" w:eastAsia="宋体" w:hAnsi="ˎ̥" w:cs="宋体"/>
          <w:b/>
          <w:bCs/>
          <w:color w:val="000000"/>
          <w:kern w:val="0"/>
          <w:sz w:val="27"/>
          <w:szCs w:val="27"/>
        </w:rPr>
        <w:t>转浙江大学印发《浙江大学外宾接待管理实施办法》的通知</w:t>
      </w:r>
    </w:p>
    <w:p w:rsidR="00D05314" w:rsidRPr="00D05314" w:rsidRDefault="00D05314" w:rsidP="00D05314">
      <w:pPr>
        <w:widowControl/>
        <w:spacing w:line="330" w:lineRule="atLeast"/>
        <w:jc w:val="left"/>
        <w:rPr>
          <w:rFonts w:ascii="ˎ̥" w:eastAsia="宋体" w:hAnsi="ˎ̥" w:cs="宋体" w:hint="eastAsia"/>
          <w:kern w:val="0"/>
          <w:sz w:val="18"/>
          <w:szCs w:val="18"/>
        </w:rPr>
      </w:pPr>
      <w:r w:rsidRPr="00D05314">
        <w:rPr>
          <w:rFonts w:ascii="ˎ̥" w:eastAsia="宋体" w:hAnsi="ˎ̥" w:cs="宋体"/>
          <w:color w:val="626262"/>
          <w:kern w:val="0"/>
          <w:sz w:val="18"/>
        </w:rPr>
        <w:t>编辑：</w:t>
      </w:r>
      <w:r w:rsidRPr="00D05314">
        <w:rPr>
          <w:rFonts w:ascii="ˎ̥" w:eastAsia="宋体" w:hAnsi="ˎ̥" w:cs="宋体"/>
          <w:color w:val="626262"/>
          <w:kern w:val="0"/>
          <w:sz w:val="18"/>
        </w:rPr>
        <w:t>admin  </w:t>
      </w:r>
      <w:r w:rsidRPr="00D05314">
        <w:rPr>
          <w:rFonts w:ascii="ˎ̥" w:eastAsia="宋体" w:hAnsi="ˎ̥" w:cs="宋体"/>
          <w:color w:val="626262"/>
          <w:kern w:val="0"/>
          <w:sz w:val="18"/>
        </w:rPr>
        <w:t>发布日期：</w:t>
      </w:r>
      <w:r w:rsidRPr="00D05314">
        <w:rPr>
          <w:rFonts w:ascii="ˎ̥" w:eastAsia="宋体" w:hAnsi="ˎ̥" w:cs="宋体"/>
          <w:color w:val="626262"/>
          <w:kern w:val="0"/>
          <w:sz w:val="18"/>
        </w:rPr>
        <w:t xml:space="preserve">2016-05-17 </w:t>
      </w:r>
    </w:p>
    <w:p w:rsidR="00D05314" w:rsidRPr="00D05314" w:rsidRDefault="00D05314" w:rsidP="00D05314">
      <w:pPr>
        <w:widowControl/>
        <w:spacing w:line="330" w:lineRule="atLeast"/>
        <w:jc w:val="left"/>
        <w:outlineLvl w:val="1"/>
        <w:rPr>
          <w:rFonts w:ascii="ˎ̥" w:eastAsia="宋体" w:hAnsi="ˎ̥" w:cs="宋体" w:hint="eastAsia"/>
          <w:kern w:val="0"/>
          <w:sz w:val="18"/>
          <w:szCs w:val="18"/>
        </w:rPr>
      </w:pPr>
      <w:r w:rsidRPr="00D05314">
        <w:rPr>
          <w:rFonts w:ascii="宋体" w:eastAsia="宋体" w:hAnsi="宋体" w:cs="宋体" w:hint="eastAsia"/>
          <w:kern w:val="0"/>
          <w:sz w:val="30"/>
          <w:szCs w:val="30"/>
        </w:rPr>
        <w:t> </w:t>
      </w:r>
    </w:p>
    <w:p w:rsidR="00D05314" w:rsidRPr="00D05314" w:rsidRDefault="00D05314" w:rsidP="00D05314">
      <w:pPr>
        <w:widowControl/>
        <w:spacing w:line="555" w:lineRule="atLeast"/>
        <w:ind w:firstLine="300"/>
        <w:jc w:val="center"/>
        <w:rPr>
          <w:rFonts w:ascii="̥" w:eastAsia="宋体" w:hAnsi="̥" w:cs="宋体" w:hint="eastAsia"/>
          <w:kern w:val="0"/>
          <w:sz w:val="27"/>
          <w:szCs w:val="27"/>
        </w:rPr>
      </w:pPr>
      <w:r w:rsidRPr="00D05314">
        <w:rPr>
          <w:rFonts w:ascii="仿宋_GB2312" w:eastAsia="仿宋_GB2312" w:hAnsi="宋体" w:cs="宋体" w:hint="eastAsia"/>
          <w:kern w:val="0"/>
          <w:sz w:val="32"/>
          <w:szCs w:val="32"/>
        </w:rPr>
        <w:t>浙大发外〔</w:t>
      </w:r>
      <w:r w:rsidRPr="00D05314">
        <w:rPr>
          <w:rFonts w:ascii="宋体" w:eastAsia="宋体" w:hAnsi="宋体" w:cs="宋体" w:hint="eastAsia"/>
          <w:kern w:val="0"/>
          <w:sz w:val="30"/>
          <w:szCs w:val="30"/>
        </w:rPr>
        <w:t>2016</w:t>
      </w:r>
      <w:r w:rsidRPr="00D05314">
        <w:rPr>
          <w:rFonts w:ascii="仿宋_GB2312" w:eastAsia="仿宋_GB2312" w:hAnsi="宋体" w:cs="宋体" w:hint="eastAsia"/>
          <w:kern w:val="0"/>
          <w:sz w:val="32"/>
          <w:szCs w:val="32"/>
        </w:rPr>
        <w:t>〕</w:t>
      </w:r>
      <w:r w:rsidRPr="00D05314">
        <w:rPr>
          <w:rFonts w:ascii="宋体" w:eastAsia="宋体" w:hAnsi="宋体" w:cs="宋体" w:hint="eastAsia"/>
          <w:kern w:val="0"/>
          <w:sz w:val="30"/>
          <w:szCs w:val="30"/>
        </w:rPr>
        <w:t>34</w:t>
      </w:r>
      <w:r w:rsidRPr="00D05314">
        <w:rPr>
          <w:rFonts w:ascii="仿宋_GB2312" w:eastAsia="仿宋_GB2312" w:hAnsi="宋体" w:cs="宋体" w:hint="eastAsia"/>
          <w:kern w:val="0"/>
          <w:sz w:val="32"/>
          <w:szCs w:val="32"/>
        </w:rPr>
        <w:t>号</w:t>
      </w:r>
    </w:p>
    <w:p w:rsidR="00D05314" w:rsidRPr="00D05314" w:rsidRDefault="00D05314" w:rsidP="00D05314">
      <w:pPr>
        <w:widowControl/>
        <w:spacing w:line="480" w:lineRule="atLeast"/>
        <w:ind w:firstLine="300"/>
        <w:jc w:val="left"/>
        <w:rPr>
          <w:rFonts w:ascii="̥" w:eastAsia="宋体" w:hAnsi="̥" w:cs="宋体" w:hint="eastAsia"/>
          <w:kern w:val="0"/>
          <w:sz w:val="27"/>
          <w:szCs w:val="27"/>
        </w:rPr>
      </w:pPr>
      <w:r w:rsidRPr="00D05314">
        <w:rPr>
          <w:rFonts w:ascii="宋体" w:eastAsia="宋体" w:hAnsi="宋体" w:cs="宋体" w:hint="eastAsia"/>
          <w:kern w:val="0"/>
          <w:sz w:val="30"/>
          <w:szCs w:val="30"/>
        </w:rPr>
        <w:t> </w:t>
      </w:r>
    </w:p>
    <w:p w:rsidR="00D05314" w:rsidRPr="00D05314" w:rsidRDefault="00D05314" w:rsidP="00D05314">
      <w:pPr>
        <w:widowControl/>
        <w:spacing w:line="600" w:lineRule="atLeast"/>
        <w:ind w:firstLine="300"/>
        <w:jc w:val="left"/>
        <w:rPr>
          <w:rFonts w:ascii="̥" w:eastAsia="宋体" w:hAnsi="̥" w:cs="宋体" w:hint="eastAsia"/>
          <w:kern w:val="0"/>
          <w:sz w:val="27"/>
          <w:szCs w:val="27"/>
        </w:rPr>
      </w:pPr>
      <w:r w:rsidRPr="00D05314">
        <w:rPr>
          <w:rFonts w:ascii="宋体" w:eastAsia="宋体" w:hAnsi="宋体" w:cs="宋体" w:hint="eastAsia"/>
          <w:kern w:val="0"/>
          <w:sz w:val="30"/>
          <w:szCs w:val="30"/>
        </w:rPr>
        <w:t>各学院（系），行政各部门，各校区管委会，直属各单位：</w:t>
      </w:r>
    </w:p>
    <w:p w:rsidR="00D05314" w:rsidRPr="00D05314" w:rsidRDefault="00D05314" w:rsidP="00D05314">
      <w:pPr>
        <w:widowControl/>
        <w:spacing w:line="600"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经学校研究，现将《浙江大学外宾接待管理实施办法》印发给你们，请遵照执行。</w:t>
      </w:r>
    </w:p>
    <w:p w:rsidR="00D05314" w:rsidRPr="00D05314" w:rsidRDefault="00D05314" w:rsidP="00D05314">
      <w:pPr>
        <w:widowControl/>
        <w:spacing w:line="600" w:lineRule="atLeast"/>
        <w:ind w:firstLine="570"/>
        <w:jc w:val="center"/>
        <w:rPr>
          <w:rFonts w:ascii="̥" w:eastAsia="宋体" w:hAnsi="̥" w:cs="宋体" w:hint="eastAsia"/>
          <w:kern w:val="0"/>
          <w:sz w:val="27"/>
          <w:szCs w:val="27"/>
        </w:rPr>
      </w:pPr>
      <w:r w:rsidRPr="00D05314">
        <w:rPr>
          <w:rFonts w:ascii="宋体" w:eastAsia="宋体" w:hAnsi="宋体" w:cs="宋体" w:hint="eastAsia"/>
          <w:kern w:val="0"/>
          <w:sz w:val="30"/>
          <w:szCs w:val="30"/>
        </w:rPr>
        <w:t> </w:t>
      </w:r>
    </w:p>
    <w:p w:rsidR="00D05314" w:rsidRPr="00D05314" w:rsidRDefault="00D05314" w:rsidP="00D05314">
      <w:pPr>
        <w:widowControl/>
        <w:spacing w:line="600" w:lineRule="atLeast"/>
        <w:ind w:left="4245" w:firstLine="420"/>
        <w:jc w:val="left"/>
        <w:rPr>
          <w:rFonts w:ascii="̥" w:eastAsia="宋体" w:hAnsi="̥" w:cs="宋体" w:hint="eastAsia"/>
          <w:kern w:val="0"/>
          <w:sz w:val="27"/>
          <w:szCs w:val="27"/>
        </w:rPr>
      </w:pPr>
      <w:r w:rsidRPr="00D05314">
        <w:rPr>
          <w:rFonts w:ascii="宋体" w:eastAsia="宋体" w:hAnsi="宋体" w:cs="宋体" w:hint="eastAsia"/>
          <w:kern w:val="0"/>
          <w:sz w:val="32"/>
          <w:szCs w:val="32"/>
        </w:rPr>
        <w:t>  </w:t>
      </w:r>
    </w:p>
    <w:p w:rsidR="00D05314" w:rsidRPr="00D05314" w:rsidRDefault="00D05314" w:rsidP="00D05314">
      <w:pPr>
        <w:widowControl/>
        <w:spacing w:line="600" w:lineRule="atLeast"/>
        <w:ind w:left="4245" w:firstLine="1485"/>
        <w:jc w:val="center"/>
        <w:rPr>
          <w:rFonts w:ascii="̥" w:eastAsia="宋体" w:hAnsi="̥" w:cs="宋体" w:hint="eastAsia"/>
          <w:kern w:val="0"/>
          <w:sz w:val="27"/>
          <w:szCs w:val="27"/>
        </w:rPr>
      </w:pPr>
      <w:r w:rsidRPr="00D05314">
        <w:rPr>
          <w:rFonts w:ascii="宋体" w:eastAsia="宋体" w:hAnsi="宋体" w:cs="宋体" w:hint="eastAsia"/>
          <w:kern w:val="0"/>
          <w:sz w:val="30"/>
          <w:szCs w:val="30"/>
        </w:rPr>
        <w:t>浙江大学</w:t>
      </w:r>
    </w:p>
    <w:p w:rsidR="00D05314" w:rsidRPr="00D05314" w:rsidRDefault="00D05314" w:rsidP="00D05314">
      <w:pPr>
        <w:widowControl/>
        <w:spacing w:line="600" w:lineRule="atLeast"/>
        <w:ind w:right="1275" w:firstLine="300"/>
        <w:jc w:val="right"/>
        <w:rPr>
          <w:rFonts w:ascii="̥" w:eastAsia="宋体" w:hAnsi="̥" w:cs="宋体" w:hint="eastAsia"/>
          <w:kern w:val="0"/>
          <w:sz w:val="27"/>
          <w:szCs w:val="27"/>
        </w:rPr>
      </w:pPr>
      <w:r w:rsidRPr="00D05314">
        <w:rPr>
          <w:rFonts w:ascii="宋体" w:eastAsia="宋体" w:hAnsi="宋体" w:cs="宋体" w:hint="eastAsia"/>
          <w:kern w:val="0"/>
          <w:sz w:val="30"/>
          <w:szCs w:val="30"/>
        </w:rPr>
        <w:t>2016</w:t>
      </w:r>
      <w:r w:rsidRPr="00D05314">
        <w:rPr>
          <w:rFonts w:ascii="仿宋_GB2312" w:eastAsia="仿宋_GB2312" w:hAnsi="宋体" w:cs="宋体" w:hint="eastAsia"/>
          <w:kern w:val="0"/>
          <w:sz w:val="32"/>
          <w:szCs w:val="32"/>
        </w:rPr>
        <w:t>年</w:t>
      </w:r>
      <w:r w:rsidRPr="00D05314">
        <w:rPr>
          <w:rFonts w:ascii="宋体" w:eastAsia="宋体" w:hAnsi="宋体" w:cs="宋体" w:hint="eastAsia"/>
          <w:kern w:val="0"/>
          <w:sz w:val="30"/>
          <w:szCs w:val="30"/>
        </w:rPr>
        <w:t>5</w:t>
      </w:r>
      <w:r w:rsidRPr="00D05314">
        <w:rPr>
          <w:rFonts w:ascii="仿宋_GB2312" w:eastAsia="仿宋_GB2312" w:hAnsi="宋体" w:cs="宋体" w:hint="eastAsia"/>
          <w:kern w:val="0"/>
          <w:sz w:val="32"/>
          <w:szCs w:val="32"/>
        </w:rPr>
        <w:t>月</w:t>
      </w:r>
      <w:r w:rsidRPr="00D05314">
        <w:rPr>
          <w:rFonts w:ascii="宋体" w:eastAsia="宋体" w:hAnsi="宋体" w:cs="宋体" w:hint="eastAsia"/>
          <w:kern w:val="0"/>
          <w:sz w:val="30"/>
          <w:szCs w:val="30"/>
        </w:rPr>
        <w:t>11</w:t>
      </w:r>
      <w:r w:rsidRPr="00D05314">
        <w:rPr>
          <w:rFonts w:ascii="仿宋_GB2312" w:eastAsia="仿宋_GB2312" w:hAnsi="宋体" w:cs="宋体" w:hint="eastAsia"/>
          <w:kern w:val="0"/>
          <w:sz w:val="32"/>
          <w:szCs w:val="32"/>
        </w:rPr>
        <w:t>日</w:t>
      </w:r>
    </w:p>
    <w:p w:rsidR="00D05314" w:rsidRPr="00D05314" w:rsidRDefault="00D05314" w:rsidP="00D05314">
      <w:pPr>
        <w:widowControl/>
        <w:spacing w:line="660" w:lineRule="atLeast"/>
        <w:ind w:firstLine="300"/>
        <w:jc w:val="center"/>
        <w:rPr>
          <w:rFonts w:ascii="̥" w:eastAsia="宋体" w:hAnsi="̥" w:cs="宋体" w:hint="eastAsia"/>
          <w:kern w:val="0"/>
          <w:sz w:val="27"/>
          <w:szCs w:val="27"/>
        </w:rPr>
      </w:pPr>
      <w:r w:rsidRPr="00D05314">
        <w:rPr>
          <w:rFonts w:ascii="宋体" w:eastAsia="宋体" w:hAnsi="宋体" w:cs="宋体" w:hint="eastAsia"/>
          <w:kern w:val="0"/>
          <w:sz w:val="30"/>
          <w:szCs w:val="30"/>
        </w:rPr>
        <w:t> </w:t>
      </w:r>
    </w:p>
    <w:p w:rsidR="00D05314" w:rsidRPr="00D05314" w:rsidRDefault="00D05314" w:rsidP="00D05314">
      <w:pPr>
        <w:widowControl/>
        <w:spacing w:line="330" w:lineRule="atLeast"/>
        <w:ind w:firstLine="300"/>
        <w:jc w:val="left"/>
        <w:rPr>
          <w:rFonts w:ascii="̥" w:eastAsia="宋体" w:hAnsi="̥" w:cs="宋体" w:hint="eastAsia"/>
          <w:kern w:val="0"/>
          <w:sz w:val="27"/>
          <w:szCs w:val="27"/>
        </w:rPr>
      </w:pPr>
      <w:r w:rsidRPr="00D05314">
        <w:rPr>
          <w:rFonts w:ascii="宋体" w:eastAsia="宋体" w:hAnsi="宋体" w:cs="宋体" w:hint="eastAsia"/>
          <w:kern w:val="0"/>
          <w:sz w:val="30"/>
          <w:szCs w:val="30"/>
        </w:rPr>
        <w:br w:type="page"/>
      </w:r>
    </w:p>
    <w:p w:rsidR="00D05314" w:rsidRPr="00D05314" w:rsidRDefault="00D05314" w:rsidP="00D05314">
      <w:pPr>
        <w:widowControl/>
        <w:spacing w:line="705" w:lineRule="atLeast"/>
        <w:ind w:firstLine="300"/>
        <w:jc w:val="center"/>
        <w:rPr>
          <w:rFonts w:ascii="̥" w:eastAsia="宋体" w:hAnsi="̥" w:cs="宋体" w:hint="eastAsia"/>
          <w:kern w:val="0"/>
          <w:sz w:val="27"/>
          <w:szCs w:val="27"/>
        </w:rPr>
      </w:pPr>
      <w:r w:rsidRPr="00D05314">
        <w:rPr>
          <w:rFonts w:ascii="宋体" w:eastAsia="宋体" w:hAnsi="宋体" w:cs="宋体" w:hint="eastAsia"/>
          <w:color w:val="040404"/>
          <w:kern w:val="0"/>
          <w:sz w:val="30"/>
          <w:szCs w:val="30"/>
        </w:rPr>
        <w:lastRenderedPageBreak/>
        <w:t>浙江大学外宾接待管理实施办法</w:t>
      </w:r>
    </w:p>
    <w:p w:rsidR="00D05314" w:rsidRPr="00D05314" w:rsidRDefault="00D05314" w:rsidP="00D05314">
      <w:pPr>
        <w:widowControl/>
        <w:shd w:val="clear" w:color="auto" w:fill="FFFFFF"/>
        <w:spacing w:line="555" w:lineRule="atLeast"/>
        <w:ind w:firstLine="300"/>
        <w:jc w:val="center"/>
        <w:rPr>
          <w:rFonts w:ascii="̥" w:eastAsia="宋体" w:hAnsi="̥" w:cs="宋体" w:hint="eastAsia"/>
          <w:kern w:val="0"/>
          <w:sz w:val="27"/>
          <w:szCs w:val="27"/>
        </w:rPr>
      </w:pPr>
      <w:r w:rsidRPr="00D05314">
        <w:rPr>
          <w:rFonts w:ascii="宋体" w:eastAsia="宋体" w:hAnsi="宋体" w:cs="宋体" w:hint="eastAsia"/>
          <w:color w:val="040404"/>
          <w:kern w:val="0"/>
          <w:sz w:val="30"/>
          <w:szCs w:val="30"/>
        </w:rPr>
        <w:t> </w:t>
      </w:r>
    </w:p>
    <w:p w:rsidR="00D05314" w:rsidRPr="00D05314" w:rsidRDefault="00D05314" w:rsidP="00D05314">
      <w:pPr>
        <w:widowControl/>
        <w:shd w:val="clear" w:color="auto" w:fill="FFFFFF"/>
        <w:spacing w:line="555" w:lineRule="atLeast"/>
        <w:ind w:firstLine="300"/>
        <w:jc w:val="left"/>
        <w:rPr>
          <w:rFonts w:ascii="̥" w:eastAsia="宋体" w:hAnsi="̥" w:cs="宋体" w:hint="eastAsia"/>
          <w:kern w:val="0"/>
          <w:sz w:val="27"/>
          <w:szCs w:val="27"/>
        </w:rPr>
      </w:pPr>
      <w:r w:rsidRPr="00D05314">
        <w:rPr>
          <w:rFonts w:ascii="宋体" w:eastAsia="宋体" w:hAnsi="宋体" w:cs="宋体" w:hint="eastAsia"/>
          <w:color w:val="000000"/>
          <w:kern w:val="0"/>
          <w:sz w:val="32"/>
          <w:szCs w:val="32"/>
        </w:rPr>
        <w:t>   </w:t>
      </w:r>
      <w:r w:rsidRPr="00D05314">
        <w:rPr>
          <w:rFonts w:ascii="黑体" w:eastAsia="黑体" w:hAnsi="黑体" w:cs="黑体" w:hint="eastAsia"/>
          <w:color w:val="000000"/>
          <w:kern w:val="0"/>
          <w:sz w:val="32"/>
          <w:szCs w:val="32"/>
        </w:rPr>
        <w:t xml:space="preserve"> </w:t>
      </w:r>
      <w:r w:rsidRPr="00D05314">
        <w:rPr>
          <w:rFonts w:ascii="黑体" w:eastAsia="黑体" w:hAnsi="黑体" w:cs="宋体" w:hint="eastAsia"/>
          <w:color w:val="000000"/>
          <w:kern w:val="0"/>
          <w:sz w:val="32"/>
          <w:szCs w:val="32"/>
        </w:rPr>
        <w:t>第一条</w:t>
      </w:r>
      <w:r w:rsidRPr="00D05314">
        <w:rPr>
          <w:rFonts w:ascii="宋体" w:eastAsia="宋体" w:hAnsi="宋体" w:cs="宋体" w:hint="eastAsia"/>
          <w:kern w:val="0"/>
          <w:sz w:val="30"/>
          <w:szCs w:val="30"/>
        </w:rPr>
        <w:t xml:space="preserve"> </w:t>
      </w:r>
      <w:r w:rsidRPr="00D05314">
        <w:rPr>
          <w:rFonts w:ascii="仿宋_GB2312" w:eastAsia="仿宋_GB2312" w:hAnsi="宋体" w:cs="宋体" w:hint="eastAsia"/>
          <w:color w:val="000000"/>
          <w:kern w:val="0"/>
          <w:sz w:val="32"/>
          <w:szCs w:val="32"/>
        </w:rPr>
        <w:t>为进一步规范学校外宾接待工作，加强外宾接待经费管理，根据《党政机关厉行节约反对浪费条例》（中发</w:t>
      </w:r>
      <w:r w:rsidRPr="00D05314">
        <w:rPr>
          <w:rFonts w:ascii="仿宋_GB2312" w:eastAsia="仿宋_GB2312" w:hAnsi="宋体" w:cs="宋体" w:hint="eastAsia"/>
          <w:kern w:val="0"/>
          <w:sz w:val="32"/>
          <w:szCs w:val="32"/>
        </w:rPr>
        <w:t>〔</w:t>
      </w:r>
      <w:r w:rsidRPr="00D05314">
        <w:rPr>
          <w:rFonts w:ascii="宋体" w:eastAsia="宋体" w:hAnsi="宋体" w:cs="宋体" w:hint="eastAsia"/>
          <w:color w:val="000000"/>
          <w:kern w:val="0"/>
          <w:sz w:val="30"/>
          <w:szCs w:val="30"/>
        </w:rPr>
        <w:t>2013</w:t>
      </w:r>
      <w:r w:rsidRPr="00D05314">
        <w:rPr>
          <w:rFonts w:ascii="仿宋_GB2312" w:eastAsia="仿宋_GB2312" w:hAnsi="宋体" w:cs="宋体" w:hint="eastAsia"/>
          <w:kern w:val="0"/>
          <w:sz w:val="32"/>
          <w:szCs w:val="32"/>
        </w:rPr>
        <w:t>〕</w:t>
      </w:r>
      <w:r w:rsidRPr="00D05314">
        <w:rPr>
          <w:rFonts w:ascii="宋体" w:eastAsia="宋体" w:hAnsi="宋体" w:cs="宋体" w:hint="eastAsia"/>
          <w:color w:val="000000"/>
          <w:kern w:val="0"/>
          <w:sz w:val="30"/>
          <w:szCs w:val="30"/>
        </w:rPr>
        <w:t>13</w:t>
      </w:r>
      <w:r w:rsidRPr="00D05314">
        <w:rPr>
          <w:rFonts w:ascii="仿宋_GB2312" w:eastAsia="仿宋_GB2312" w:hAnsi="宋体" w:cs="宋体" w:hint="eastAsia"/>
          <w:color w:val="000000"/>
          <w:kern w:val="0"/>
          <w:sz w:val="32"/>
          <w:szCs w:val="32"/>
        </w:rPr>
        <w:t>号）、《</w:t>
      </w:r>
      <w:r w:rsidRPr="00D05314">
        <w:rPr>
          <w:rFonts w:ascii="仿宋_GB2312" w:eastAsia="仿宋_GB2312" w:hAnsi="宋体" w:cs="宋体" w:hint="eastAsia"/>
          <w:kern w:val="0"/>
          <w:sz w:val="32"/>
          <w:szCs w:val="32"/>
        </w:rPr>
        <w:t>中央和国家机关外宾接待经费管理办法》（</w:t>
      </w:r>
      <w:proofErr w:type="gramStart"/>
      <w:r w:rsidRPr="00D05314">
        <w:rPr>
          <w:rFonts w:ascii="仿宋_GB2312" w:eastAsia="仿宋_GB2312" w:hAnsi="宋体" w:cs="宋体" w:hint="eastAsia"/>
          <w:kern w:val="0"/>
          <w:sz w:val="32"/>
          <w:szCs w:val="32"/>
        </w:rPr>
        <w:t>财行〔</w:t>
      </w:r>
      <w:r w:rsidRPr="00D05314">
        <w:rPr>
          <w:rFonts w:ascii="宋体" w:eastAsia="宋体" w:hAnsi="宋体" w:cs="宋体" w:hint="eastAsia"/>
          <w:kern w:val="0"/>
          <w:sz w:val="30"/>
          <w:szCs w:val="30"/>
        </w:rPr>
        <w:t>2013</w:t>
      </w:r>
      <w:r w:rsidRPr="00D05314">
        <w:rPr>
          <w:rFonts w:ascii="仿宋_GB2312" w:eastAsia="仿宋_GB2312" w:hAnsi="宋体" w:cs="宋体" w:hint="eastAsia"/>
          <w:kern w:val="0"/>
          <w:sz w:val="32"/>
          <w:szCs w:val="32"/>
        </w:rPr>
        <w:t>〕</w:t>
      </w:r>
      <w:proofErr w:type="gramEnd"/>
      <w:r w:rsidRPr="00D05314">
        <w:rPr>
          <w:rFonts w:ascii="宋体" w:eastAsia="宋体" w:hAnsi="宋体" w:cs="宋体" w:hint="eastAsia"/>
          <w:kern w:val="0"/>
          <w:sz w:val="30"/>
          <w:szCs w:val="30"/>
        </w:rPr>
        <w:t>533</w:t>
      </w:r>
      <w:r w:rsidRPr="00D05314">
        <w:rPr>
          <w:rFonts w:ascii="仿宋_GB2312" w:eastAsia="仿宋_GB2312" w:hAnsi="宋体" w:cs="宋体" w:hint="eastAsia"/>
          <w:kern w:val="0"/>
          <w:sz w:val="32"/>
          <w:szCs w:val="32"/>
        </w:rPr>
        <w:t>号）、《浙江省外宾接待经费管理规定》（</w:t>
      </w:r>
      <w:proofErr w:type="gramStart"/>
      <w:r w:rsidRPr="00D05314">
        <w:rPr>
          <w:rFonts w:ascii="仿宋_GB2312" w:eastAsia="仿宋_GB2312" w:hAnsi="宋体" w:cs="宋体" w:hint="eastAsia"/>
          <w:kern w:val="0"/>
          <w:sz w:val="32"/>
          <w:szCs w:val="32"/>
        </w:rPr>
        <w:t>浙财</w:t>
      </w:r>
      <w:proofErr w:type="gramEnd"/>
      <w:r w:rsidRPr="00D05314">
        <w:rPr>
          <w:rFonts w:ascii="仿宋_GB2312" w:eastAsia="仿宋_GB2312" w:hAnsi="宋体" w:cs="宋体" w:hint="eastAsia"/>
          <w:kern w:val="0"/>
          <w:sz w:val="32"/>
          <w:szCs w:val="32"/>
        </w:rPr>
        <w:t>行〔</w:t>
      </w:r>
      <w:r w:rsidRPr="00D05314">
        <w:rPr>
          <w:rFonts w:ascii="宋体" w:eastAsia="宋体" w:hAnsi="宋体" w:cs="宋体" w:hint="eastAsia"/>
          <w:kern w:val="0"/>
          <w:sz w:val="30"/>
          <w:szCs w:val="30"/>
        </w:rPr>
        <w:t>2014</w:t>
      </w:r>
      <w:r w:rsidRPr="00D05314">
        <w:rPr>
          <w:rFonts w:ascii="仿宋_GB2312" w:eastAsia="仿宋_GB2312" w:hAnsi="宋体" w:cs="宋体" w:hint="eastAsia"/>
          <w:kern w:val="0"/>
          <w:sz w:val="32"/>
          <w:szCs w:val="32"/>
        </w:rPr>
        <w:t>〕</w:t>
      </w:r>
      <w:r w:rsidRPr="00D05314">
        <w:rPr>
          <w:rFonts w:ascii="宋体" w:eastAsia="宋体" w:hAnsi="宋体" w:cs="宋体" w:hint="eastAsia"/>
          <w:kern w:val="0"/>
          <w:sz w:val="30"/>
          <w:szCs w:val="30"/>
        </w:rPr>
        <w:t>29</w:t>
      </w:r>
      <w:r w:rsidRPr="00D05314">
        <w:rPr>
          <w:rFonts w:ascii="仿宋_GB2312" w:eastAsia="仿宋_GB2312" w:hAnsi="宋体" w:cs="宋体" w:hint="eastAsia"/>
          <w:kern w:val="0"/>
          <w:sz w:val="32"/>
          <w:szCs w:val="32"/>
        </w:rPr>
        <w:t>号）</w:t>
      </w:r>
      <w:r w:rsidRPr="00D05314">
        <w:rPr>
          <w:rFonts w:ascii="仿宋_GB2312" w:eastAsia="仿宋_GB2312" w:hAnsi="宋体" w:cs="宋体" w:hint="eastAsia"/>
          <w:color w:val="000000"/>
          <w:kern w:val="0"/>
          <w:sz w:val="32"/>
          <w:szCs w:val="32"/>
        </w:rPr>
        <w:t>等有关规定，结合学校实际，制定本办法。</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黑体" w:eastAsia="黑体" w:hAnsi="黑体" w:cs="宋体" w:hint="eastAsia"/>
          <w:color w:val="000000"/>
          <w:kern w:val="0"/>
          <w:sz w:val="32"/>
          <w:szCs w:val="32"/>
        </w:rPr>
        <w:t>第二条</w:t>
      </w:r>
      <w:r w:rsidRPr="00D05314">
        <w:rPr>
          <w:rFonts w:ascii="黑体" w:eastAsia="黑体" w:hAnsi="黑体" w:cs="宋体" w:hint="eastAsia"/>
          <w:b/>
          <w:bCs/>
          <w:color w:val="000000"/>
          <w:kern w:val="0"/>
          <w:sz w:val="32"/>
        </w:rPr>
        <w:t xml:space="preserve"> </w:t>
      </w:r>
      <w:r w:rsidRPr="00D05314">
        <w:rPr>
          <w:rFonts w:ascii="仿宋_GB2312" w:eastAsia="仿宋_GB2312" w:hAnsi="宋体" w:cs="宋体" w:hint="eastAsia"/>
          <w:color w:val="000000"/>
          <w:kern w:val="0"/>
          <w:sz w:val="32"/>
          <w:szCs w:val="32"/>
        </w:rPr>
        <w:t>本办法所称外宾接待分为外宾公务接待和外宾业务接待。外宾公务接待是指因访问交流而安排的外宾接待；外宾业务接待是指因教学科研等任务需要而安排的外宾接待。</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黑体" w:eastAsia="黑体" w:hAnsi="黑体" w:cs="宋体" w:hint="eastAsia"/>
          <w:color w:val="040404"/>
          <w:kern w:val="0"/>
          <w:sz w:val="32"/>
          <w:szCs w:val="32"/>
        </w:rPr>
        <w:t>第三条</w:t>
      </w:r>
      <w:r w:rsidRPr="00D05314">
        <w:rPr>
          <w:rFonts w:ascii="宋体" w:eastAsia="宋体" w:hAnsi="宋体" w:cs="宋体" w:hint="eastAsia"/>
          <w:kern w:val="0"/>
          <w:sz w:val="30"/>
          <w:szCs w:val="30"/>
        </w:rPr>
        <w:t xml:space="preserve"> </w:t>
      </w:r>
      <w:r w:rsidRPr="00D05314">
        <w:rPr>
          <w:rFonts w:ascii="仿宋_GB2312" w:eastAsia="仿宋_GB2312" w:hAnsi="宋体" w:cs="宋体" w:hint="eastAsia"/>
          <w:color w:val="000000"/>
          <w:kern w:val="0"/>
          <w:sz w:val="32"/>
          <w:szCs w:val="32"/>
        </w:rPr>
        <w:t>本办法适用于学校各部门、院系、单位（以下统称各单位）的国外、境外来宾的公务和业务接待。</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黑体" w:eastAsia="黑体" w:hAnsi="黑体" w:cs="宋体" w:hint="eastAsia"/>
          <w:color w:val="000000"/>
          <w:kern w:val="0"/>
          <w:sz w:val="32"/>
          <w:szCs w:val="32"/>
        </w:rPr>
        <w:t>第四条</w:t>
      </w:r>
      <w:r w:rsidRPr="00D05314">
        <w:rPr>
          <w:rFonts w:ascii="黑体" w:eastAsia="黑体" w:hAnsi="黑体" w:cs="宋体" w:hint="eastAsia"/>
          <w:b/>
          <w:bCs/>
          <w:color w:val="000000"/>
          <w:kern w:val="0"/>
          <w:sz w:val="32"/>
        </w:rPr>
        <w:t xml:space="preserve"> </w:t>
      </w:r>
      <w:r w:rsidRPr="00D05314">
        <w:rPr>
          <w:rFonts w:ascii="仿宋_GB2312" w:eastAsia="仿宋_GB2312" w:hAnsi="宋体" w:cs="宋体" w:hint="eastAsia"/>
          <w:color w:val="040404"/>
          <w:kern w:val="0"/>
          <w:sz w:val="32"/>
          <w:szCs w:val="32"/>
        </w:rPr>
        <w:t>接待原则</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仿宋_GB2312" w:eastAsia="仿宋_GB2312" w:hAnsi="宋体" w:cs="宋体" w:hint="eastAsia"/>
          <w:color w:val="040404"/>
          <w:kern w:val="0"/>
          <w:sz w:val="32"/>
          <w:szCs w:val="32"/>
        </w:rPr>
        <w:t>（一）</w:t>
      </w:r>
      <w:r w:rsidRPr="00D05314">
        <w:rPr>
          <w:rFonts w:ascii="仿宋_GB2312" w:eastAsia="仿宋_GB2312" w:hAnsi="宋体" w:cs="宋体" w:hint="eastAsia"/>
          <w:kern w:val="0"/>
          <w:sz w:val="32"/>
          <w:szCs w:val="32"/>
        </w:rPr>
        <w:t>坚持服务外交、友好对等、务实节俭的原则。学校外宾接待应服务教学科研需要,加强计划、提高实效，尽量减少临时性、无实质性内容的接待。</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40404"/>
          <w:kern w:val="0"/>
          <w:sz w:val="30"/>
          <w:szCs w:val="30"/>
        </w:rPr>
        <w:t>（二）坚持对口联系、分级管理的原则。以学校名义的外宾接待一般由外事处（含港澳台事务办公室）总体协调，根据工作需要协调相关单位及人员参加。各单位负责本单位的外宾接待工</w:t>
      </w:r>
      <w:r w:rsidRPr="00D05314">
        <w:rPr>
          <w:rFonts w:ascii="宋体" w:eastAsia="宋体" w:hAnsi="宋体" w:cs="宋体" w:hint="eastAsia"/>
          <w:color w:val="040404"/>
          <w:kern w:val="0"/>
          <w:sz w:val="30"/>
          <w:szCs w:val="30"/>
        </w:rPr>
        <w:lastRenderedPageBreak/>
        <w:t>作。确需校领导参加的外宾接待，由党委办公室、校长办公室会同外事处（含港澳台事务办公室）统筹安排。</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黑体" w:eastAsia="黑体" w:hAnsi="黑体" w:cs="宋体" w:hint="eastAsia"/>
          <w:color w:val="000000"/>
          <w:kern w:val="0"/>
          <w:sz w:val="32"/>
          <w:szCs w:val="32"/>
        </w:rPr>
        <w:t>第五条</w:t>
      </w:r>
      <w:r w:rsidRPr="00D05314">
        <w:rPr>
          <w:rFonts w:ascii="宋体" w:eastAsia="宋体" w:hAnsi="宋体" w:cs="宋体" w:hint="eastAsia"/>
          <w:kern w:val="0"/>
          <w:sz w:val="30"/>
          <w:szCs w:val="30"/>
        </w:rPr>
        <w:t xml:space="preserve"> </w:t>
      </w:r>
      <w:r w:rsidRPr="00D05314">
        <w:rPr>
          <w:rFonts w:ascii="仿宋_GB2312" w:eastAsia="仿宋_GB2312" w:hAnsi="宋体" w:cs="宋体" w:hint="eastAsia"/>
          <w:color w:val="000000"/>
          <w:kern w:val="0"/>
          <w:sz w:val="32"/>
          <w:szCs w:val="32"/>
        </w:rPr>
        <w:t>接待</w:t>
      </w:r>
      <w:r w:rsidRPr="00D05314">
        <w:rPr>
          <w:rFonts w:ascii="仿宋_GB2312" w:eastAsia="仿宋_GB2312" w:hAnsi="宋体" w:cs="宋体" w:hint="eastAsia"/>
          <w:color w:val="040404"/>
          <w:kern w:val="0"/>
          <w:sz w:val="32"/>
          <w:szCs w:val="32"/>
        </w:rPr>
        <w:t>程序</w:t>
      </w:r>
      <w:r w:rsidRPr="00D05314">
        <w:rPr>
          <w:rFonts w:ascii="仿宋_GB2312" w:eastAsia="仿宋_GB2312" w:hAnsi="宋体" w:cs="宋体" w:hint="eastAsia"/>
          <w:color w:val="040404"/>
          <w:kern w:val="0"/>
          <w:sz w:val="32"/>
          <w:szCs w:val="32"/>
        </w:rPr>
        <w:t>  </w:t>
      </w:r>
      <w:r w:rsidRPr="00D05314">
        <w:rPr>
          <w:rFonts w:ascii="仿宋_GB2312" w:eastAsia="仿宋_GB2312" w:hAnsi="宋体" w:cs="宋体" w:hint="eastAsia"/>
          <w:color w:val="040404"/>
          <w:kern w:val="0"/>
          <w:sz w:val="32"/>
          <w:szCs w:val="32"/>
        </w:rPr>
        <w:t xml:space="preserve"> </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仿宋_GB2312" w:eastAsia="仿宋_GB2312" w:hAnsi="宋体" w:cs="宋体" w:hint="eastAsia"/>
          <w:color w:val="040404"/>
          <w:kern w:val="0"/>
          <w:sz w:val="32"/>
          <w:szCs w:val="32"/>
        </w:rPr>
        <w:t>外宾接待严格执行“先审批、后接待”的要求，未审批的外宾来访工作不安排接待。各单位须事先拟定接待工作方案，包括日程安排、食宿交通、接待人员及数量、经费预算等内容，由各单位负责人对外宾接待方案进行审核，并填写《浙江大学外宾接待审批清单》（详见附件</w:t>
      </w:r>
      <w:r w:rsidRPr="00D05314">
        <w:rPr>
          <w:rFonts w:ascii="宋体" w:eastAsia="宋体" w:hAnsi="宋体" w:cs="宋体" w:hint="eastAsia"/>
          <w:color w:val="040404"/>
          <w:kern w:val="0"/>
          <w:sz w:val="30"/>
          <w:szCs w:val="30"/>
        </w:rPr>
        <w:t>1</w:t>
      </w:r>
      <w:r w:rsidRPr="00D05314">
        <w:rPr>
          <w:rFonts w:ascii="仿宋_GB2312" w:eastAsia="仿宋_GB2312" w:hAnsi="宋体" w:cs="宋体" w:hint="eastAsia"/>
          <w:color w:val="040404"/>
          <w:kern w:val="0"/>
          <w:sz w:val="32"/>
          <w:szCs w:val="32"/>
        </w:rPr>
        <w:t>）。</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黑体" w:eastAsia="黑体" w:hAnsi="黑体" w:cs="宋体" w:hint="eastAsia"/>
          <w:color w:val="040404"/>
          <w:kern w:val="0"/>
          <w:sz w:val="32"/>
          <w:szCs w:val="32"/>
        </w:rPr>
        <w:t>第六条</w:t>
      </w:r>
      <w:r w:rsidRPr="00D05314">
        <w:rPr>
          <w:rFonts w:ascii="仿宋_GB2312" w:eastAsia="仿宋_GB2312" w:hAnsi="宋体" w:cs="宋体" w:hint="eastAsia"/>
          <w:color w:val="040404"/>
          <w:kern w:val="0"/>
          <w:sz w:val="32"/>
          <w:szCs w:val="32"/>
        </w:rPr>
        <w:t xml:space="preserve"> 接待标准及规定</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仿宋_GB2312" w:eastAsia="仿宋_GB2312" w:hAnsi="宋体" w:cs="宋体" w:hint="eastAsia"/>
          <w:kern w:val="0"/>
          <w:sz w:val="32"/>
          <w:szCs w:val="32"/>
        </w:rPr>
        <w:t>无互惠对等原则及外事交流协议的公务接待，</w:t>
      </w:r>
      <w:r w:rsidRPr="00F54E1F">
        <w:rPr>
          <w:rFonts w:ascii="仿宋_GB2312" w:eastAsia="仿宋_GB2312" w:hAnsi="宋体" w:cs="宋体" w:hint="eastAsia"/>
          <w:kern w:val="0"/>
          <w:sz w:val="32"/>
          <w:szCs w:val="32"/>
          <w:highlight w:val="yellow"/>
        </w:rPr>
        <w:t>招待天数不得超过</w:t>
      </w:r>
      <w:r w:rsidRPr="00F54E1F">
        <w:rPr>
          <w:rFonts w:ascii="宋体" w:eastAsia="宋体" w:hAnsi="宋体" w:cs="宋体" w:hint="eastAsia"/>
          <w:kern w:val="0"/>
          <w:sz w:val="30"/>
          <w:szCs w:val="30"/>
          <w:highlight w:val="yellow"/>
        </w:rPr>
        <w:t>5</w:t>
      </w:r>
      <w:r w:rsidRPr="00F54E1F">
        <w:rPr>
          <w:rFonts w:ascii="仿宋_GB2312" w:eastAsia="仿宋_GB2312" w:hAnsi="宋体" w:cs="宋体" w:hint="eastAsia"/>
          <w:kern w:val="0"/>
          <w:sz w:val="32"/>
          <w:szCs w:val="32"/>
          <w:highlight w:val="yellow"/>
        </w:rPr>
        <w:t>天（含抵、离境当天）</w:t>
      </w:r>
      <w:r w:rsidRPr="00D05314">
        <w:rPr>
          <w:rFonts w:ascii="仿宋_GB2312" w:eastAsia="仿宋_GB2312" w:hAnsi="宋体" w:cs="宋体" w:hint="eastAsia"/>
          <w:kern w:val="0"/>
          <w:sz w:val="32"/>
          <w:szCs w:val="32"/>
        </w:rPr>
        <w:t>，超出部分产生的费用一律由外宾自理。外宾业务接待天数按教学科研等任务的具体需求执行。</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外宾接待经费开支范围包括住宿费、日常伙食费、宴请费、交通费、赠送礼品等。</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40404"/>
          <w:kern w:val="0"/>
          <w:sz w:val="32"/>
          <w:szCs w:val="32"/>
        </w:rPr>
        <w:t>（一）住宿费按以下办法执行：</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仿宋_GB2312" w:eastAsia="仿宋_GB2312" w:hAnsi="宋体" w:cs="宋体" w:hint="eastAsia"/>
          <w:color w:val="040404"/>
          <w:kern w:val="0"/>
          <w:sz w:val="32"/>
          <w:szCs w:val="32"/>
        </w:rPr>
        <w:t>外宾公务接待原则上不负担住宿费；外宾业务接待需安排住宿的，由邀请单位负责。</w:t>
      </w:r>
      <w:r w:rsidRPr="00D05314">
        <w:rPr>
          <w:rFonts w:ascii="仿宋_GB2312" w:eastAsia="仿宋_GB2312" w:hAnsi="宋体" w:cs="宋体" w:hint="eastAsia"/>
          <w:kern w:val="0"/>
          <w:sz w:val="32"/>
          <w:szCs w:val="32"/>
        </w:rPr>
        <w:t>外宾住宿应当注重安全舒适、不追求奢华，外宾住房标准如下：</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1. </w:t>
      </w:r>
      <w:r w:rsidRPr="00D05314">
        <w:rPr>
          <w:rFonts w:ascii="仿宋_GB2312" w:eastAsia="仿宋_GB2312" w:hAnsi="宋体" w:cs="宋体" w:hint="eastAsia"/>
          <w:kern w:val="0"/>
          <w:sz w:val="32"/>
          <w:szCs w:val="32"/>
        </w:rPr>
        <w:t>部级（含正副部级，下同）、校级（含正副校级，下同）、院士及以上级别外宾可安排套间，</w:t>
      </w:r>
      <w:r w:rsidRPr="006D3DE2">
        <w:rPr>
          <w:rFonts w:ascii="仿宋_GB2312" w:eastAsia="仿宋_GB2312" w:hAnsi="宋体" w:cs="宋体" w:hint="eastAsia"/>
          <w:kern w:val="0"/>
          <w:sz w:val="32"/>
          <w:szCs w:val="32"/>
          <w:highlight w:val="cyan"/>
        </w:rPr>
        <w:t>其他人员安排标准间。</w:t>
      </w:r>
      <w:r w:rsidRPr="00D05314">
        <w:rPr>
          <w:rFonts w:ascii="宋体" w:eastAsia="宋体" w:hAnsi="宋体" w:cs="宋体" w:hint="eastAsia"/>
          <w:kern w:val="0"/>
          <w:sz w:val="30"/>
          <w:szCs w:val="30"/>
        </w:rPr>
        <w:br/>
      </w:r>
      <w:r w:rsidRPr="00D05314">
        <w:rPr>
          <w:rFonts w:ascii="宋体" w:eastAsia="宋体" w:hAnsi="宋体" w:cs="宋体" w:hint="eastAsia"/>
          <w:kern w:val="0"/>
          <w:sz w:val="30"/>
          <w:szCs w:val="30"/>
        </w:rPr>
        <w:lastRenderedPageBreak/>
        <w:t xml:space="preserve">    2. </w:t>
      </w:r>
      <w:r w:rsidRPr="00D05314">
        <w:rPr>
          <w:rFonts w:ascii="仿宋_GB2312" w:eastAsia="仿宋_GB2312" w:hAnsi="宋体" w:cs="宋体" w:hint="eastAsia"/>
          <w:kern w:val="0"/>
          <w:sz w:val="32"/>
          <w:szCs w:val="32"/>
        </w:rPr>
        <w:t>部级、校级、院士及以上级别外宾率领的代表团，可安排在五星级、四星级宾馆；</w:t>
      </w:r>
      <w:r w:rsidRPr="006D3DE2">
        <w:rPr>
          <w:rFonts w:ascii="仿宋_GB2312" w:eastAsia="仿宋_GB2312" w:hAnsi="宋体" w:cs="宋体" w:hint="eastAsia"/>
          <w:kern w:val="0"/>
          <w:sz w:val="32"/>
          <w:szCs w:val="32"/>
          <w:highlight w:val="cyan"/>
        </w:rPr>
        <w:t>其他外宾代表团可安排的宾馆标准最高不超过四星级。</w:t>
      </w:r>
    </w:p>
    <w:p w:rsidR="00D05314" w:rsidRPr="00D05314" w:rsidRDefault="00D05314" w:rsidP="00D05314">
      <w:pPr>
        <w:widowControl/>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（二）日常伙食费按以下办法执行：</w:t>
      </w:r>
    </w:p>
    <w:p w:rsidR="00D05314" w:rsidRPr="00D05314" w:rsidRDefault="00D05314" w:rsidP="00D05314">
      <w:pPr>
        <w:widowControl/>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1. </w:t>
      </w:r>
      <w:r w:rsidRPr="00D05314">
        <w:rPr>
          <w:rFonts w:ascii="仿宋_GB2312" w:eastAsia="仿宋_GB2312" w:hAnsi="宋体" w:cs="宋体" w:hint="eastAsia"/>
          <w:kern w:val="0"/>
          <w:sz w:val="32"/>
          <w:szCs w:val="32"/>
        </w:rPr>
        <w:t>外宾日常伙食招待应当注意节俭，严格根据伙食标准选择菜品，提倡自助餐等形式。</w:t>
      </w:r>
    </w:p>
    <w:p w:rsidR="00D05314" w:rsidRPr="00D05314" w:rsidRDefault="00D05314" w:rsidP="00D05314">
      <w:pPr>
        <w:widowControl/>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2. </w:t>
      </w:r>
      <w:r w:rsidRPr="00D05314">
        <w:rPr>
          <w:rFonts w:ascii="仿宋_GB2312" w:eastAsia="仿宋_GB2312" w:hAnsi="宋体" w:cs="宋体" w:hint="eastAsia"/>
          <w:kern w:val="0"/>
          <w:sz w:val="32"/>
          <w:szCs w:val="32"/>
        </w:rPr>
        <w:t>日常伙食费标准（含酒水、饮料）：部级、校级、院士每人每天</w:t>
      </w:r>
      <w:r w:rsidRPr="00D05314">
        <w:rPr>
          <w:rFonts w:ascii="宋体" w:eastAsia="宋体" w:hAnsi="宋体" w:cs="宋体" w:hint="eastAsia"/>
          <w:kern w:val="0"/>
          <w:sz w:val="30"/>
          <w:szCs w:val="30"/>
        </w:rPr>
        <w:t>500</w:t>
      </w:r>
      <w:r w:rsidRPr="00D05314">
        <w:rPr>
          <w:rFonts w:ascii="仿宋_GB2312" w:eastAsia="仿宋_GB2312" w:hAnsi="宋体" w:cs="宋体" w:hint="eastAsia"/>
          <w:kern w:val="0"/>
          <w:sz w:val="32"/>
          <w:szCs w:val="32"/>
        </w:rPr>
        <w:t>元；</w:t>
      </w:r>
      <w:r w:rsidRPr="006D3DE2">
        <w:rPr>
          <w:rFonts w:ascii="仿宋_GB2312" w:eastAsia="仿宋_GB2312" w:hAnsi="宋体" w:cs="宋体" w:hint="eastAsia"/>
          <w:kern w:val="0"/>
          <w:sz w:val="32"/>
          <w:szCs w:val="32"/>
          <w:highlight w:val="cyan"/>
        </w:rPr>
        <w:t>其他人员每人每天</w:t>
      </w:r>
      <w:r w:rsidRPr="006D3DE2">
        <w:rPr>
          <w:rFonts w:ascii="宋体" w:eastAsia="宋体" w:hAnsi="宋体" w:cs="宋体" w:hint="eastAsia"/>
          <w:kern w:val="0"/>
          <w:sz w:val="30"/>
          <w:szCs w:val="30"/>
          <w:highlight w:val="cyan"/>
        </w:rPr>
        <w:t>300</w:t>
      </w:r>
      <w:r w:rsidRPr="006D3DE2">
        <w:rPr>
          <w:rFonts w:ascii="仿宋_GB2312" w:eastAsia="仿宋_GB2312" w:hAnsi="宋体" w:cs="宋体" w:hint="eastAsia"/>
          <w:kern w:val="0"/>
          <w:sz w:val="32"/>
          <w:szCs w:val="32"/>
          <w:highlight w:val="cyan"/>
        </w:rPr>
        <w:t>元</w:t>
      </w:r>
      <w:r w:rsidRPr="00D05314">
        <w:rPr>
          <w:rFonts w:ascii="仿宋_GB2312" w:eastAsia="仿宋_GB2312" w:hAnsi="宋体" w:cs="宋体" w:hint="eastAsia"/>
          <w:kern w:val="0"/>
          <w:sz w:val="32"/>
          <w:szCs w:val="32"/>
        </w:rPr>
        <w:t>。</w:t>
      </w:r>
    </w:p>
    <w:p w:rsidR="00D05314" w:rsidRPr="00D05314" w:rsidRDefault="00D05314" w:rsidP="00D05314">
      <w:pPr>
        <w:widowControl/>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（三）宴请费按以下办法执行：</w:t>
      </w:r>
    </w:p>
    <w:p w:rsidR="00D05314" w:rsidRPr="00D05314" w:rsidRDefault="00D05314" w:rsidP="00D05314">
      <w:pPr>
        <w:widowControl/>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宴请外宾严禁讲排场，原则上安排在校内就餐，不上高档菜肴和酒水，杜绝奢侈、浪费。</w:t>
      </w:r>
    </w:p>
    <w:p w:rsidR="00D05314" w:rsidRPr="00D05314" w:rsidRDefault="00D05314" w:rsidP="00D05314">
      <w:pPr>
        <w:widowControl/>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1. </w:t>
      </w:r>
      <w:r w:rsidRPr="00D05314">
        <w:rPr>
          <w:rFonts w:ascii="仿宋_GB2312" w:eastAsia="仿宋_GB2312" w:hAnsi="宋体" w:cs="宋体" w:hint="eastAsia"/>
          <w:kern w:val="0"/>
          <w:sz w:val="32"/>
          <w:szCs w:val="32"/>
        </w:rPr>
        <w:t>外宾宴请费标准（含酒水、饮料）：部级领导、院士出面举办的宴请每人每次不超过</w:t>
      </w:r>
      <w:r w:rsidRPr="00D05314">
        <w:rPr>
          <w:rFonts w:ascii="宋体" w:eastAsia="宋体" w:hAnsi="宋体" w:cs="宋体" w:hint="eastAsia"/>
          <w:kern w:val="0"/>
          <w:sz w:val="30"/>
          <w:szCs w:val="30"/>
        </w:rPr>
        <w:t>400</w:t>
      </w:r>
      <w:r w:rsidRPr="00D05314">
        <w:rPr>
          <w:rFonts w:ascii="仿宋_GB2312" w:eastAsia="仿宋_GB2312" w:hAnsi="宋体" w:cs="宋体" w:hint="eastAsia"/>
          <w:kern w:val="0"/>
          <w:sz w:val="32"/>
          <w:szCs w:val="32"/>
        </w:rPr>
        <w:t>元，其他人员出面举办的宴请</w:t>
      </w:r>
      <w:r w:rsidRPr="006D3DE2">
        <w:rPr>
          <w:rFonts w:ascii="仿宋_GB2312" w:eastAsia="仿宋_GB2312" w:hAnsi="宋体" w:cs="宋体" w:hint="eastAsia"/>
          <w:kern w:val="0"/>
          <w:sz w:val="32"/>
          <w:szCs w:val="32"/>
          <w:highlight w:val="cyan"/>
        </w:rPr>
        <w:t>每人每次不超过</w:t>
      </w:r>
      <w:r w:rsidRPr="006D3DE2">
        <w:rPr>
          <w:rFonts w:ascii="宋体" w:eastAsia="宋体" w:hAnsi="宋体" w:cs="宋体" w:hint="eastAsia"/>
          <w:kern w:val="0"/>
          <w:sz w:val="30"/>
          <w:szCs w:val="30"/>
          <w:highlight w:val="cyan"/>
        </w:rPr>
        <w:t>300</w:t>
      </w:r>
      <w:r w:rsidRPr="006D3DE2">
        <w:rPr>
          <w:rFonts w:ascii="仿宋_GB2312" w:eastAsia="仿宋_GB2312" w:hAnsi="宋体" w:cs="宋体" w:hint="eastAsia"/>
          <w:kern w:val="0"/>
          <w:sz w:val="32"/>
          <w:szCs w:val="32"/>
          <w:highlight w:val="cyan"/>
        </w:rPr>
        <w:t>元</w:t>
      </w:r>
      <w:r w:rsidRPr="00D05314">
        <w:rPr>
          <w:rFonts w:ascii="宋体" w:eastAsia="宋体" w:hAnsi="宋体" w:cs="宋体" w:hint="eastAsia"/>
          <w:color w:val="000000"/>
          <w:kern w:val="0"/>
          <w:sz w:val="30"/>
          <w:szCs w:val="30"/>
        </w:rPr>
        <w:t>。</w:t>
      </w:r>
      <w:r w:rsidRPr="00D05314">
        <w:rPr>
          <w:rFonts w:ascii="仿宋_GB2312" w:eastAsia="仿宋_GB2312" w:hAnsi="宋体" w:cs="宋体" w:hint="eastAsia"/>
          <w:kern w:val="0"/>
          <w:sz w:val="32"/>
          <w:szCs w:val="32"/>
        </w:rPr>
        <w:t>冷餐、酒会、茶会分别为每人每次</w:t>
      </w:r>
      <w:r w:rsidRPr="00D05314">
        <w:rPr>
          <w:rFonts w:ascii="宋体" w:eastAsia="宋体" w:hAnsi="宋体" w:cs="宋体" w:hint="eastAsia"/>
          <w:kern w:val="0"/>
          <w:sz w:val="30"/>
          <w:szCs w:val="30"/>
        </w:rPr>
        <w:t>150</w:t>
      </w:r>
      <w:r w:rsidRPr="00D05314">
        <w:rPr>
          <w:rFonts w:ascii="仿宋_GB2312" w:eastAsia="仿宋_GB2312" w:hAnsi="宋体" w:cs="宋体" w:hint="eastAsia"/>
          <w:kern w:val="0"/>
          <w:sz w:val="32"/>
          <w:szCs w:val="32"/>
        </w:rPr>
        <w:t>元、</w:t>
      </w:r>
      <w:r w:rsidRPr="00D05314">
        <w:rPr>
          <w:rFonts w:ascii="宋体" w:eastAsia="宋体" w:hAnsi="宋体" w:cs="宋体" w:hint="eastAsia"/>
          <w:kern w:val="0"/>
          <w:sz w:val="30"/>
          <w:szCs w:val="30"/>
        </w:rPr>
        <w:t>100</w:t>
      </w:r>
      <w:r w:rsidRPr="00D05314">
        <w:rPr>
          <w:rFonts w:ascii="仿宋_GB2312" w:eastAsia="仿宋_GB2312" w:hAnsi="宋体" w:cs="宋体" w:hint="eastAsia"/>
          <w:kern w:val="0"/>
          <w:sz w:val="32"/>
          <w:szCs w:val="32"/>
        </w:rPr>
        <w:t>元、</w:t>
      </w:r>
      <w:r w:rsidRPr="00D05314">
        <w:rPr>
          <w:rFonts w:ascii="宋体" w:eastAsia="宋体" w:hAnsi="宋体" w:cs="宋体" w:hint="eastAsia"/>
          <w:kern w:val="0"/>
          <w:sz w:val="30"/>
          <w:szCs w:val="30"/>
        </w:rPr>
        <w:t>60</w:t>
      </w:r>
      <w:r w:rsidRPr="00D05314">
        <w:rPr>
          <w:rFonts w:ascii="仿宋_GB2312" w:eastAsia="仿宋_GB2312" w:hAnsi="宋体" w:cs="宋体" w:hint="eastAsia"/>
          <w:kern w:val="0"/>
          <w:sz w:val="32"/>
          <w:szCs w:val="32"/>
        </w:rPr>
        <w:t>元。</w:t>
      </w:r>
      <w:r w:rsidRPr="00D05314">
        <w:rPr>
          <w:rFonts w:ascii="宋体" w:eastAsia="宋体" w:hAnsi="宋体" w:cs="宋体" w:hint="eastAsia"/>
          <w:kern w:val="0"/>
          <w:sz w:val="30"/>
          <w:szCs w:val="30"/>
        </w:rPr>
        <w:br/>
        <w:t xml:space="preserve">    2. </w:t>
      </w:r>
      <w:r w:rsidRPr="00D05314">
        <w:rPr>
          <w:rFonts w:ascii="仿宋_GB2312" w:eastAsia="仿宋_GB2312" w:hAnsi="宋体" w:cs="宋体" w:hint="eastAsia"/>
          <w:kern w:val="0"/>
          <w:sz w:val="32"/>
          <w:szCs w:val="32"/>
        </w:rPr>
        <w:t>接待外宾期间，</w:t>
      </w:r>
      <w:r w:rsidRPr="00F54E1F">
        <w:rPr>
          <w:rFonts w:ascii="仿宋_GB2312" w:eastAsia="仿宋_GB2312" w:hAnsi="宋体" w:cs="宋体" w:hint="eastAsia"/>
          <w:kern w:val="0"/>
          <w:sz w:val="32"/>
          <w:szCs w:val="32"/>
          <w:highlight w:val="yellow"/>
        </w:rPr>
        <w:t>原则上宴请不超过</w:t>
      </w:r>
      <w:r w:rsidRPr="00F54E1F">
        <w:rPr>
          <w:rFonts w:ascii="宋体" w:eastAsia="宋体" w:hAnsi="宋体" w:cs="宋体" w:hint="eastAsia"/>
          <w:kern w:val="0"/>
          <w:sz w:val="30"/>
          <w:szCs w:val="30"/>
          <w:highlight w:val="yellow"/>
        </w:rPr>
        <w:t>2</w:t>
      </w:r>
      <w:r w:rsidRPr="00F54E1F">
        <w:rPr>
          <w:rFonts w:ascii="仿宋_GB2312" w:eastAsia="仿宋_GB2312" w:hAnsi="宋体" w:cs="宋体" w:hint="eastAsia"/>
          <w:kern w:val="0"/>
          <w:sz w:val="32"/>
          <w:szCs w:val="32"/>
          <w:highlight w:val="yellow"/>
        </w:rPr>
        <w:t>次（</w:t>
      </w:r>
      <w:proofErr w:type="gramStart"/>
      <w:r w:rsidRPr="00F54E1F">
        <w:rPr>
          <w:rFonts w:ascii="仿宋_GB2312" w:eastAsia="仿宋_GB2312" w:hAnsi="宋体" w:cs="宋体" w:hint="eastAsia"/>
          <w:kern w:val="0"/>
          <w:sz w:val="32"/>
          <w:szCs w:val="32"/>
          <w:highlight w:val="yellow"/>
        </w:rPr>
        <w:t>含学校</w:t>
      </w:r>
      <w:proofErr w:type="gramEnd"/>
      <w:r w:rsidRPr="00F54E1F">
        <w:rPr>
          <w:rFonts w:ascii="仿宋_GB2312" w:eastAsia="仿宋_GB2312" w:hAnsi="宋体" w:cs="宋体" w:hint="eastAsia"/>
          <w:kern w:val="0"/>
          <w:sz w:val="32"/>
          <w:szCs w:val="32"/>
          <w:highlight w:val="yellow"/>
        </w:rPr>
        <w:t>组织的赴外地访问期间安排的宴请）</w:t>
      </w:r>
      <w:r w:rsidRPr="00D05314">
        <w:rPr>
          <w:rFonts w:ascii="仿宋_GB2312" w:eastAsia="仿宋_GB2312" w:hAnsi="宋体" w:cs="宋体" w:hint="eastAsia"/>
          <w:kern w:val="0"/>
          <w:sz w:val="32"/>
          <w:szCs w:val="32"/>
        </w:rPr>
        <w:t>。</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3. </w:t>
      </w:r>
      <w:r w:rsidRPr="00D05314">
        <w:rPr>
          <w:rFonts w:ascii="仿宋_GB2312" w:eastAsia="仿宋_GB2312" w:hAnsi="宋体" w:cs="宋体" w:hint="eastAsia"/>
          <w:kern w:val="0"/>
          <w:sz w:val="32"/>
          <w:szCs w:val="32"/>
        </w:rPr>
        <w:t>中方陪同人员数量应当根据实际工作需要确定，从严控制。</w:t>
      </w:r>
      <w:r w:rsidRPr="00A77D19">
        <w:rPr>
          <w:rFonts w:ascii="仿宋_GB2312" w:eastAsia="仿宋_GB2312" w:hAnsi="宋体" w:cs="宋体" w:hint="eastAsia"/>
          <w:kern w:val="0"/>
          <w:sz w:val="32"/>
          <w:szCs w:val="32"/>
          <w:highlight w:val="yellow"/>
        </w:rPr>
        <w:t>外宾</w:t>
      </w:r>
      <w:r w:rsidRPr="00A77D19">
        <w:rPr>
          <w:rFonts w:ascii="宋体" w:eastAsia="宋体" w:hAnsi="宋体" w:cs="宋体" w:hint="eastAsia"/>
          <w:kern w:val="0"/>
          <w:sz w:val="30"/>
          <w:szCs w:val="30"/>
          <w:highlight w:val="yellow"/>
        </w:rPr>
        <w:t>5</w:t>
      </w:r>
      <w:r w:rsidRPr="00A77D19">
        <w:rPr>
          <w:rFonts w:ascii="仿宋_GB2312" w:eastAsia="仿宋_GB2312" w:hAnsi="宋体" w:cs="宋体" w:hint="eastAsia"/>
          <w:kern w:val="0"/>
          <w:sz w:val="32"/>
          <w:szCs w:val="32"/>
          <w:highlight w:val="yellow"/>
        </w:rPr>
        <w:t>人（含）以内的，中外人数原则上在</w:t>
      </w:r>
      <w:r w:rsidRPr="00A77D19">
        <w:rPr>
          <w:rFonts w:ascii="宋体" w:eastAsia="宋体" w:hAnsi="宋体" w:cs="宋体" w:hint="eastAsia"/>
          <w:kern w:val="0"/>
          <w:sz w:val="30"/>
          <w:szCs w:val="30"/>
          <w:highlight w:val="yellow"/>
        </w:rPr>
        <w:t>1:1</w:t>
      </w:r>
      <w:r w:rsidRPr="00A77D19">
        <w:rPr>
          <w:rFonts w:ascii="仿宋_GB2312" w:eastAsia="仿宋_GB2312" w:hAnsi="宋体" w:cs="宋体" w:hint="eastAsia"/>
          <w:kern w:val="0"/>
          <w:sz w:val="32"/>
          <w:szCs w:val="32"/>
          <w:highlight w:val="yellow"/>
        </w:rPr>
        <w:t>以内安排；外宾超过</w:t>
      </w:r>
      <w:r w:rsidRPr="00A77D19">
        <w:rPr>
          <w:rFonts w:ascii="宋体" w:eastAsia="宋体" w:hAnsi="宋体" w:cs="宋体" w:hint="eastAsia"/>
          <w:kern w:val="0"/>
          <w:sz w:val="30"/>
          <w:szCs w:val="30"/>
          <w:highlight w:val="yellow"/>
        </w:rPr>
        <w:t>5</w:t>
      </w:r>
      <w:r w:rsidRPr="00A77D19">
        <w:rPr>
          <w:rFonts w:ascii="仿宋_GB2312" w:eastAsia="仿宋_GB2312" w:hAnsi="宋体" w:cs="宋体" w:hint="eastAsia"/>
          <w:kern w:val="0"/>
          <w:sz w:val="32"/>
          <w:szCs w:val="32"/>
          <w:highlight w:val="yellow"/>
        </w:rPr>
        <w:t>人的，超过部分中外人数原则上在</w:t>
      </w:r>
      <w:r w:rsidRPr="00A77D19">
        <w:rPr>
          <w:rFonts w:ascii="宋体" w:eastAsia="宋体" w:hAnsi="宋体" w:cs="宋体" w:hint="eastAsia"/>
          <w:kern w:val="0"/>
          <w:sz w:val="30"/>
          <w:szCs w:val="30"/>
          <w:highlight w:val="yellow"/>
        </w:rPr>
        <w:t>1:2</w:t>
      </w:r>
      <w:r w:rsidRPr="00A77D19">
        <w:rPr>
          <w:rFonts w:ascii="仿宋_GB2312" w:eastAsia="仿宋_GB2312" w:hAnsi="宋体" w:cs="宋体" w:hint="eastAsia"/>
          <w:kern w:val="0"/>
          <w:sz w:val="32"/>
          <w:szCs w:val="32"/>
          <w:highlight w:val="yellow"/>
        </w:rPr>
        <w:t>以内安排。</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仿宋_GB2312" w:eastAsia="仿宋_GB2312" w:hAnsi="宋体" w:cs="宋体" w:hint="eastAsia"/>
          <w:color w:val="040404"/>
          <w:kern w:val="0"/>
          <w:sz w:val="32"/>
          <w:szCs w:val="32"/>
        </w:rPr>
        <w:lastRenderedPageBreak/>
        <w:t>（四）</w:t>
      </w:r>
      <w:r w:rsidRPr="00D05314">
        <w:rPr>
          <w:rFonts w:ascii="仿宋_GB2312" w:eastAsia="仿宋_GB2312" w:hAnsi="宋体" w:cs="宋体" w:hint="eastAsia"/>
          <w:kern w:val="0"/>
          <w:sz w:val="32"/>
          <w:szCs w:val="32"/>
        </w:rPr>
        <w:t>交通费按以下办法执行：</w:t>
      </w:r>
      <w:r w:rsidRPr="00D05314">
        <w:rPr>
          <w:rFonts w:ascii="宋体" w:eastAsia="宋体" w:hAnsi="宋体" w:cs="宋体" w:hint="eastAsia"/>
          <w:kern w:val="0"/>
          <w:sz w:val="30"/>
          <w:szCs w:val="30"/>
        </w:rPr>
        <w:br/>
        <w:t xml:space="preserve">    1. </w:t>
      </w:r>
      <w:r w:rsidRPr="00D05314">
        <w:rPr>
          <w:rFonts w:ascii="仿宋_GB2312" w:eastAsia="仿宋_GB2312" w:hAnsi="宋体" w:cs="宋体" w:hint="eastAsia"/>
          <w:color w:val="040404"/>
          <w:kern w:val="0"/>
          <w:sz w:val="32"/>
          <w:szCs w:val="32"/>
        </w:rPr>
        <w:t>外宾公务接待原则上不负担外宾国际旅费。外宾业务接待需报销国际旅费的，原则上可提供飞机经济舱。</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2. </w:t>
      </w:r>
      <w:r w:rsidRPr="00D05314">
        <w:rPr>
          <w:rFonts w:ascii="仿宋_GB2312" w:eastAsia="仿宋_GB2312" w:hAnsi="宋体" w:cs="宋体" w:hint="eastAsia"/>
          <w:kern w:val="0"/>
          <w:sz w:val="32"/>
          <w:szCs w:val="32"/>
        </w:rPr>
        <w:t>外宾用车按照对等原则，根据实际需要安排，并减少随行车辆。</w:t>
      </w:r>
      <w:r w:rsidRPr="00D05314">
        <w:rPr>
          <w:rFonts w:ascii="宋体" w:eastAsia="宋体" w:hAnsi="宋体" w:cs="宋体" w:hint="eastAsia"/>
          <w:kern w:val="0"/>
          <w:sz w:val="30"/>
          <w:szCs w:val="30"/>
        </w:rPr>
        <w:t xml:space="preserve">  </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3. </w:t>
      </w:r>
      <w:r w:rsidRPr="00D05314">
        <w:rPr>
          <w:rFonts w:ascii="仿宋_GB2312" w:eastAsia="仿宋_GB2312" w:hAnsi="宋体" w:cs="宋体" w:hint="eastAsia"/>
          <w:kern w:val="0"/>
          <w:sz w:val="32"/>
          <w:szCs w:val="32"/>
        </w:rPr>
        <w:t>外宾在中国境内城市间乘坐交通工具标准：部级、校级、院士及以上级别外宾可提供飞机头等舱、轮船一等舱和火车软席（含高铁</w:t>
      </w:r>
      <w:r w:rsidRPr="00D05314">
        <w:rPr>
          <w:rFonts w:ascii="宋体" w:eastAsia="宋体" w:hAnsi="宋体" w:cs="宋体" w:hint="eastAsia"/>
          <w:kern w:val="0"/>
          <w:sz w:val="30"/>
          <w:szCs w:val="30"/>
        </w:rPr>
        <w:t>/</w:t>
      </w:r>
      <w:r w:rsidRPr="00D05314">
        <w:rPr>
          <w:rFonts w:ascii="仿宋_GB2312" w:eastAsia="仿宋_GB2312" w:hAnsi="宋体" w:cs="宋体" w:hint="eastAsia"/>
          <w:kern w:val="0"/>
          <w:sz w:val="32"/>
          <w:szCs w:val="32"/>
        </w:rPr>
        <w:t>动车商务座、全列软席列车一等座、火车高级软卧），其他人员可提供飞机经济舱、轮船二等舱和火车软席（含高铁</w:t>
      </w:r>
      <w:r w:rsidRPr="00D05314">
        <w:rPr>
          <w:rFonts w:ascii="宋体" w:eastAsia="宋体" w:hAnsi="宋体" w:cs="宋体" w:hint="eastAsia"/>
          <w:kern w:val="0"/>
          <w:sz w:val="30"/>
          <w:szCs w:val="30"/>
        </w:rPr>
        <w:t>/</w:t>
      </w:r>
      <w:r w:rsidRPr="00D05314">
        <w:rPr>
          <w:rFonts w:ascii="仿宋_GB2312" w:eastAsia="仿宋_GB2312" w:hAnsi="宋体" w:cs="宋体" w:hint="eastAsia"/>
          <w:kern w:val="0"/>
          <w:sz w:val="32"/>
          <w:szCs w:val="32"/>
        </w:rPr>
        <w:t>动车一等座、全列软席列车一等座、火车软卧）。</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宋体" w:eastAsia="宋体" w:hAnsi="宋体" w:cs="宋体" w:hint="eastAsia"/>
          <w:kern w:val="0"/>
          <w:sz w:val="30"/>
          <w:szCs w:val="30"/>
        </w:rPr>
        <w:t>（五）赠送礼品按以下办法执行：</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1. </w:t>
      </w:r>
      <w:r w:rsidRPr="00D05314">
        <w:rPr>
          <w:rFonts w:ascii="仿宋_GB2312" w:eastAsia="仿宋_GB2312" w:hAnsi="宋体" w:cs="宋体" w:hint="eastAsia"/>
          <w:kern w:val="0"/>
          <w:sz w:val="32"/>
          <w:szCs w:val="32"/>
        </w:rPr>
        <w:t>对外赠礼应当节约从简，不求奢华。实物礼品应当尽量选择具有地方或学校特色的纪念品、传统手工艺品和实用物品</w:t>
      </w:r>
      <w:r w:rsidRPr="00D05314">
        <w:rPr>
          <w:rFonts w:ascii="宋体" w:eastAsia="宋体" w:hAnsi="宋体" w:cs="宋体" w:hint="eastAsia"/>
          <w:color w:val="000000"/>
          <w:kern w:val="0"/>
          <w:sz w:val="30"/>
          <w:szCs w:val="30"/>
        </w:rPr>
        <w:t>。</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2. </w:t>
      </w:r>
      <w:r w:rsidRPr="00D05314">
        <w:rPr>
          <w:rFonts w:ascii="仿宋_GB2312" w:eastAsia="仿宋_GB2312" w:hAnsi="宋体" w:cs="宋体" w:hint="eastAsia"/>
          <w:kern w:val="0"/>
          <w:sz w:val="32"/>
          <w:szCs w:val="32"/>
        </w:rPr>
        <w:t>原则上由接待单位赠礼</w:t>
      </w:r>
      <w:r w:rsidRPr="00D05314">
        <w:rPr>
          <w:rFonts w:ascii="宋体" w:eastAsia="宋体" w:hAnsi="宋体" w:cs="宋体" w:hint="eastAsia"/>
          <w:kern w:val="0"/>
          <w:sz w:val="30"/>
          <w:szCs w:val="30"/>
        </w:rPr>
        <w:t>1</w:t>
      </w:r>
      <w:r w:rsidRPr="00D05314">
        <w:rPr>
          <w:rFonts w:ascii="仿宋_GB2312" w:eastAsia="仿宋_GB2312" w:hAnsi="宋体" w:cs="宋体" w:hint="eastAsia"/>
          <w:kern w:val="0"/>
          <w:sz w:val="32"/>
          <w:szCs w:val="32"/>
        </w:rPr>
        <w:t>次，其它单位不得重复赠礼。如外方赠礼，可按对等原则回礼。</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宋体" w:eastAsia="宋体" w:hAnsi="宋体" w:cs="宋体" w:hint="eastAsia"/>
          <w:kern w:val="0"/>
          <w:sz w:val="30"/>
          <w:szCs w:val="30"/>
        </w:rPr>
        <w:t xml:space="preserve">3. </w:t>
      </w:r>
      <w:r w:rsidRPr="00D05314">
        <w:rPr>
          <w:rFonts w:ascii="仿宋_GB2312" w:eastAsia="仿宋_GB2312" w:hAnsi="宋体" w:cs="宋体" w:hint="eastAsia"/>
          <w:kern w:val="0"/>
          <w:sz w:val="32"/>
          <w:szCs w:val="32"/>
        </w:rPr>
        <w:t>赠礼标准：对外赠礼以赠礼方或受礼方级别较高一方的级别确定赠礼标准。赠礼方或受礼方为部级或正校级人员、院士的，每人次礼品不超过</w:t>
      </w:r>
      <w:r w:rsidRPr="00D05314">
        <w:rPr>
          <w:rFonts w:ascii="宋体" w:eastAsia="宋体" w:hAnsi="宋体" w:cs="宋体" w:hint="eastAsia"/>
          <w:kern w:val="0"/>
          <w:sz w:val="30"/>
          <w:szCs w:val="30"/>
        </w:rPr>
        <w:t>400</w:t>
      </w:r>
      <w:r w:rsidRPr="00D05314">
        <w:rPr>
          <w:rFonts w:ascii="仿宋_GB2312" w:eastAsia="仿宋_GB2312" w:hAnsi="宋体" w:cs="宋体" w:hint="eastAsia"/>
          <w:kern w:val="0"/>
          <w:sz w:val="32"/>
          <w:szCs w:val="32"/>
        </w:rPr>
        <w:t>元；赠礼方或受礼方为司局级或副校级人员、教授的，</w:t>
      </w:r>
      <w:r w:rsidRPr="006D3DE2">
        <w:rPr>
          <w:rFonts w:ascii="仿宋_GB2312" w:eastAsia="仿宋_GB2312" w:hAnsi="宋体" w:cs="宋体" w:hint="eastAsia"/>
          <w:kern w:val="0"/>
          <w:sz w:val="32"/>
          <w:szCs w:val="32"/>
          <w:highlight w:val="cyan"/>
        </w:rPr>
        <w:t>每人次礼品不超过</w:t>
      </w:r>
      <w:r w:rsidRPr="006D3DE2">
        <w:rPr>
          <w:rFonts w:ascii="宋体" w:eastAsia="宋体" w:hAnsi="宋体" w:cs="宋体" w:hint="eastAsia"/>
          <w:kern w:val="0"/>
          <w:sz w:val="30"/>
          <w:szCs w:val="30"/>
          <w:highlight w:val="cyan"/>
        </w:rPr>
        <w:t>200</w:t>
      </w:r>
      <w:r w:rsidRPr="006D3DE2">
        <w:rPr>
          <w:rFonts w:ascii="仿宋_GB2312" w:eastAsia="仿宋_GB2312" w:hAnsi="宋体" w:cs="宋体" w:hint="eastAsia"/>
          <w:kern w:val="0"/>
          <w:sz w:val="32"/>
          <w:szCs w:val="32"/>
          <w:highlight w:val="cyan"/>
        </w:rPr>
        <w:t>元</w:t>
      </w:r>
      <w:r w:rsidRPr="00D05314">
        <w:rPr>
          <w:rFonts w:ascii="仿宋_GB2312" w:eastAsia="仿宋_GB2312" w:hAnsi="宋体" w:cs="宋体" w:hint="eastAsia"/>
          <w:kern w:val="0"/>
          <w:sz w:val="32"/>
          <w:szCs w:val="32"/>
        </w:rPr>
        <w:t>；其他人员，可以视情况赠送小纪念品。</w:t>
      </w:r>
      <w:r w:rsidRPr="00D05314">
        <w:rPr>
          <w:rFonts w:ascii="宋体" w:eastAsia="宋体" w:hAnsi="宋体" w:cs="宋体" w:hint="eastAsia"/>
          <w:kern w:val="0"/>
          <w:sz w:val="32"/>
          <w:szCs w:val="32"/>
        </w:rPr>
        <w:br/>
      </w:r>
      <w:r w:rsidRPr="00D05314">
        <w:rPr>
          <w:rFonts w:ascii="宋体" w:eastAsia="宋体" w:hAnsi="宋体" w:cs="宋体" w:hint="eastAsia"/>
          <w:kern w:val="0"/>
          <w:sz w:val="32"/>
          <w:szCs w:val="32"/>
        </w:rPr>
        <w:lastRenderedPageBreak/>
        <w:t xml:space="preserve">    </w:t>
      </w:r>
      <w:r w:rsidRPr="00D05314">
        <w:rPr>
          <w:rFonts w:ascii="仿宋_GB2312" w:eastAsia="仿宋_GB2312" w:hAnsi="宋体" w:cs="宋体" w:hint="eastAsia"/>
          <w:kern w:val="0"/>
          <w:sz w:val="32"/>
          <w:szCs w:val="32"/>
        </w:rPr>
        <w:t>（六）外宾在华期间的医药、邮电通讯、洗衣、理发等费用，均由外宾自理。</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宋体" w:eastAsia="宋体" w:hAnsi="宋体" w:cs="宋体" w:hint="eastAsia"/>
          <w:kern w:val="0"/>
          <w:sz w:val="30"/>
          <w:szCs w:val="30"/>
        </w:rPr>
        <w:t>（七）陪同</w:t>
      </w:r>
      <w:proofErr w:type="gramStart"/>
      <w:r w:rsidRPr="00D05314">
        <w:rPr>
          <w:rFonts w:ascii="宋体" w:eastAsia="宋体" w:hAnsi="宋体" w:cs="宋体" w:hint="eastAsia"/>
          <w:kern w:val="0"/>
          <w:sz w:val="30"/>
          <w:szCs w:val="30"/>
        </w:rPr>
        <w:t>外宾赴</w:t>
      </w:r>
      <w:proofErr w:type="gramEnd"/>
      <w:r w:rsidRPr="00D05314">
        <w:rPr>
          <w:rFonts w:ascii="宋体" w:eastAsia="宋体" w:hAnsi="宋体" w:cs="宋体" w:hint="eastAsia"/>
          <w:kern w:val="0"/>
          <w:sz w:val="30"/>
          <w:szCs w:val="30"/>
        </w:rPr>
        <w:t>外地访问期间，陪同人员费用由接待单位负担。陪同人员的伙食费、住宿费、交通费等开支标准按照学校国内差旅有关规定执行。确需与外宾同餐、同住、同行的，经接待单位负责人批准，可按对应的外宾接待标准凭据实报实销。</w:t>
      </w:r>
    </w:p>
    <w:p w:rsidR="00D05314" w:rsidRPr="00D05314" w:rsidRDefault="00D05314" w:rsidP="00D05314">
      <w:pPr>
        <w:widowControl/>
        <w:shd w:val="clear" w:color="auto" w:fill="FFFFFF"/>
        <w:spacing w:line="585" w:lineRule="atLeast"/>
        <w:ind w:firstLine="630"/>
        <w:jc w:val="left"/>
        <w:rPr>
          <w:rFonts w:ascii="̥" w:eastAsia="宋体" w:hAnsi="̥" w:cs="宋体" w:hint="eastAsia"/>
          <w:kern w:val="0"/>
          <w:sz w:val="27"/>
          <w:szCs w:val="27"/>
        </w:rPr>
      </w:pPr>
      <w:r w:rsidRPr="00D05314">
        <w:rPr>
          <w:rFonts w:ascii="仿宋_GB2312" w:eastAsia="仿宋_GB2312" w:hAnsi="宋体" w:cs="宋体" w:hint="eastAsia"/>
          <w:kern w:val="0"/>
          <w:sz w:val="32"/>
          <w:szCs w:val="32"/>
        </w:rPr>
        <w:t>（八）外宾接待不得组织与教学科研无关的参观游览等，不得组织到经营性娱乐场所活动，不得安排专场文艺演出。</w:t>
      </w:r>
      <w:r w:rsidRPr="00D05314">
        <w:rPr>
          <w:rFonts w:ascii="宋体" w:eastAsia="宋体" w:hAnsi="宋体" w:cs="宋体" w:hint="eastAsia"/>
          <w:kern w:val="0"/>
          <w:sz w:val="32"/>
          <w:szCs w:val="32"/>
        </w:rPr>
        <w:br/>
      </w:r>
      <w:r w:rsidRPr="00D05314">
        <w:rPr>
          <w:rFonts w:ascii="仿宋_GB2312" w:eastAsia="仿宋_GB2312" w:hAnsi="宋体" w:cs="宋体" w:hint="eastAsia"/>
          <w:color w:val="000000"/>
          <w:kern w:val="0"/>
          <w:sz w:val="32"/>
          <w:szCs w:val="32"/>
        </w:rPr>
        <w:t>   </w:t>
      </w:r>
      <w:r w:rsidRPr="00D05314">
        <w:rPr>
          <w:rFonts w:ascii="仿宋_GB2312" w:eastAsia="仿宋_GB2312" w:hAnsi="宋体" w:cs="宋体" w:hint="eastAsia"/>
          <w:color w:val="000000"/>
          <w:kern w:val="0"/>
          <w:sz w:val="32"/>
          <w:szCs w:val="32"/>
        </w:rPr>
        <w:t xml:space="preserve"> </w:t>
      </w:r>
      <w:r w:rsidRPr="00D05314">
        <w:rPr>
          <w:rFonts w:ascii="黑体" w:eastAsia="黑体" w:hAnsi="黑体" w:cs="宋体" w:hint="eastAsia"/>
          <w:color w:val="000000"/>
          <w:kern w:val="0"/>
          <w:sz w:val="32"/>
          <w:szCs w:val="32"/>
        </w:rPr>
        <w:t>第七条</w:t>
      </w:r>
      <w:r w:rsidRPr="00D05314">
        <w:rPr>
          <w:rFonts w:ascii="宋体" w:eastAsia="宋体" w:hAnsi="宋体" w:cs="宋体" w:hint="eastAsia"/>
          <w:kern w:val="0"/>
          <w:sz w:val="30"/>
          <w:szCs w:val="30"/>
        </w:rPr>
        <w:t xml:space="preserve"> </w:t>
      </w:r>
      <w:r w:rsidRPr="00D05314">
        <w:rPr>
          <w:rFonts w:ascii="仿宋_GB2312" w:eastAsia="仿宋_GB2312" w:hAnsi="宋体" w:cs="宋体" w:hint="eastAsia"/>
          <w:color w:val="000000"/>
          <w:kern w:val="0"/>
          <w:sz w:val="32"/>
          <w:szCs w:val="32"/>
        </w:rPr>
        <w:t>外宾接待</w:t>
      </w:r>
      <w:r w:rsidRPr="00D05314">
        <w:rPr>
          <w:rFonts w:ascii="仿宋_GB2312" w:eastAsia="仿宋_GB2312" w:hAnsi="宋体" w:cs="宋体" w:hint="eastAsia"/>
          <w:color w:val="040404"/>
          <w:kern w:val="0"/>
          <w:sz w:val="32"/>
          <w:szCs w:val="32"/>
        </w:rPr>
        <w:t>的经费管理</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40404"/>
          <w:kern w:val="0"/>
          <w:sz w:val="30"/>
          <w:szCs w:val="30"/>
        </w:rPr>
        <w:t>1</w:t>
      </w:r>
      <w:r w:rsidRPr="00D05314">
        <w:rPr>
          <w:rFonts w:ascii="仿宋_GB2312" w:eastAsia="仿宋_GB2312" w:hAnsi="宋体" w:cs="宋体" w:hint="eastAsia"/>
          <w:color w:val="040404"/>
          <w:kern w:val="0"/>
          <w:sz w:val="32"/>
          <w:szCs w:val="32"/>
        </w:rPr>
        <w:t>．</w:t>
      </w:r>
      <w:r w:rsidRPr="00D05314">
        <w:rPr>
          <w:rFonts w:ascii="仿宋_GB2312" w:eastAsia="仿宋_GB2312" w:hAnsi="宋体" w:cs="宋体" w:hint="eastAsia"/>
          <w:color w:val="000000"/>
          <w:kern w:val="0"/>
          <w:sz w:val="32"/>
          <w:szCs w:val="32"/>
          <w:shd w:val="clear" w:color="auto" w:fill="FFFFFF"/>
        </w:rPr>
        <w:t>学校加强对外宾接待经费的预算管理，合理确定接待总规模。接待单位应从严、从紧控制外宾接待费用，严格执行接待费用开支标准，不得超预算或无预算安排外宾接待活动。</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40404"/>
          <w:kern w:val="0"/>
          <w:sz w:val="30"/>
          <w:szCs w:val="30"/>
        </w:rPr>
        <w:t>2</w:t>
      </w:r>
      <w:r w:rsidRPr="00D05314">
        <w:rPr>
          <w:rFonts w:ascii="仿宋_GB2312" w:eastAsia="仿宋_GB2312" w:hAnsi="宋体" w:cs="宋体" w:hint="eastAsia"/>
          <w:color w:val="040404"/>
          <w:kern w:val="0"/>
          <w:sz w:val="32"/>
          <w:szCs w:val="32"/>
        </w:rPr>
        <w:t>．接待单位要如实填写《浙江大学外宾接待审批清单》，并由分管外事负责人审签。</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Times New Roman" w:hint="eastAsia"/>
          <w:color w:val="040404"/>
          <w:kern w:val="0"/>
          <w:sz w:val="32"/>
          <w:szCs w:val="32"/>
        </w:rPr>
        <w:t>3.</w:t>
      </w:r>
      <w:r w:rsidRPr="00D05314">
        <w:rPr>
          <w:rFonts w:ascii="Times New Roman" w:eastAsia="宋体" w:hAnsi="Times New Roman" w:cs="Times New Roman"/>
          <w:kern w:val="0"/>
          <w:sz w:val="30"/>
          <w:szCs w:val="30"/>
        </w:rPr>
        <w:t xml:space="preserve"> </w:t>
      </w:r>
      <w:r w:rsidRPr="00D05314">
        <w:rPr>
          <w:rFonts w:ascii="仿宋_GB2312" w:eastAsia="仿宋_GB2312" w:hAnsi="宋体" w:cs="宋体" w:hint="eastAsia"/>
          <w:color w:val="040404"/>
          <w:kern w:val="0"/>
          <w:sz w:val="32"/>
          <w:szCs w:val="32"/>
        </w:rPr>
        <w:t>外宾接待证明材料包括被接待外宾所在单位的联系来函、接待单位邀请函、会议通知、电子邮件、电话记录、新闻报道、宣传海报、项目通知等。</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40404"/>
          <w:kern w:val="0"/>
          <w:sz w:val="30"/>
          <w:szCs w:val="30"/>
        </w:rPr>
        <w:t xml:space="preserve">4. </w:t>
      </w:r>
      <w:r w:rsidRPr="00D05314">
        <w:rPr>
          <w:rFonts w:ascii="仿宋_GB2312" w:eastAsia="仿宋_GB2312" w:hAnsi="宋体" w:cs="宋体" w:hint="eastAsia"/>
          <w:kern w:val="0"/>
          <w:sz w:val="32"/>
          <w:szCs w:val="32"/>
        </w:rPr>
        <w:t>外宾接待费用的报销支付应严格按照</w:t>
      </w:r>
      <w:r w:rsidRPr="00D05314">
        <w:rPr>
          <w:rFonts w:ascii="宋体" w:eastAsia="宋体" w:hAnsi="宋体" w:cs="宋体" w:hint="eastAsia"/>
          <w:color w:val="040404"/>
          <w:kern w:val="0"/>
          <w:sz w:val="30"/>
          <w:szCs w:val="30"/>
        </w:rPr>
        <w:t>学校财务报销制度和公务卡结算管理</w:t>
      </w:r>
      <w:r w:rsidRPr="00D05314">
        <w:rPr>
          <w:rFonts w:ascii="仿宋_GB2312" w:eastAsia="仿宋_GB2312" w:hAnsi="宋体" w:cs="宋体" w:hint="eastAsia"/>
          <w:kern w:val="0"/>
          <w:sz w:val="32"/>
          <w:szCs w:val="32"/>
        </w:rPr>
        <w:t>的有关制度执行。</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Times New Roman" w:hint="eastAsia"/>
          <w:kern w:val="0"/>
          <w:sz w:val="32"/>
          <w:szCs w:val="32"/>
        </w:rPr>
        <w:lastRenderedPageBreak/>
        <w:t>5.</w:t>
      </w:r>
      <w:r w:rsidRPr="00D05314">
        <w:rPr>
          <w:rFonts w:ascii="Times New Roman" w:eastAsia="宋体" w:hAnsi="Times New Roman" w:cs="Times New Roman"/>
          <w:kern w:val="0"/>
          <w:sz w:val="30"/>
          <w:szCs w:val="30"/>
        </w:rPr>
        <w:t xml:space="preserve"> </w:t>
      </w:r>
      <w:r w:rsidRPr="00943A17">
        <w:rPr>
          <w:rFonts w:ascii="仿宋_GB2312" w:eastAsia="仿宋_GB2312" w:hAnsi="宋体" w:cs="宋体" w:hint="eastAsia"/>
          <w:color w:val="040404"/>
          <w:kern w:val="0"/>
          <w:sz w:val="32"/>
          <w:szCs w:val="32"/>
          <w:highlight w:val="yellow"/>
        </w:rPr>
        <w:t>外宾接待费用报销凭证包括财务票据、外宾接待证明材料、《浙江大学外宾接待审批清单》等</w:t>
      </w:r>
      <w:r w:rsidRPr="00D05314">
        <w:rPr>
          <w:rFonts w:ascii="仿宋_GB2312" w:eastAsia="仿宋_GB2312" w:hAnsi="宋体" w:cs="宋体" w:hint="eastAsia"/>
          <w:color w:val="040404"/>
          <w:kern w:val="0"/>
          <w:sz w:val="32"/>
          <w:szCs w:val="32"/>
        </w:rPr>
        <w:t>。凭证不全或不符合有关规定的，财务部门不予报销</w:t>
      </w:r>
      <w:bookmarkStart w:id="0" w:name="_GoBack"/>
      <w:bookmarkEnd w:id="0"/>
      <w:r w:rsidRPr="00D05314">
        <w:rPr>
          <w:rFonts w:ascii="仿宋_GB2312" w:eastAsia="仿宋_GB2312" w:hAnsi="宋体" w:cs="宋体" w:hint="eastAsia"/>
          <w:color w:val="040404"/>
          <w:kern w:val="0"/>
          <w:sz w:val="32"/>
          <w:szCs w:val="32"/>
        </w:rPr>
        <w:t>。</w:t>
      </w:r>
      <w:r w:rsidRPr="00D05314">
        <w:rPr>
          <w:rFonts w:ascii="宋体" w:eastAsia="宋体" w:hAnsi="宋体" w:cs="宋体" w:hint="eastAsia"/>
          <w:color w:val="040404"/>
          <w:kern w:val="0"/>
          <w:sz w:val="30"/>
          <w:szCs w:val="30"/>
        </w:rPr>
        <w:t xml:space="preserve">   </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40404"/>
          <w:kern w:val="0"/>
          <w:sz w:val="30"/>
          <w:szCs w:val="30"/>
        </w:rPr>
        <w:t>6</w:t>
      </w:r>
      <w:r w:rsidRPr="00D05314">
        <w:rPr>
          <w:rFonts w:ascii="仿宋_GB2312" w:eastAsia="仿宋_GB2312" w:hAnsi="宋体" w:cs="宋体" w:hint="eastAsia"/>
          <w:color w:val="040404"/>
          <w:kern w:val="0"/>
          <w:sz w:val="32"/>
          <w:szCs w:val="32"/>
        </w:rPr>
        <w:t>．外宾接待工作如遇特殊情况需专项报批的，应填写《浙江大学</w:t>
      </w:r>
      <w:r w:rsidRPr="00D05314">
        <w:rPr>
          <w:rFonts w:ascii="仿宋_GB2312" w:eastAsia="仿宋_GB2312" w:hAnsi="宋体" w:cs="宋体" w:hint="eastAsia"/>
          <w:color w:val="000000"/>
          <w:kern w:val="0"/>
          <w:sz w:val="32"/>
          <w:szCs w:val="32"/>
        </w:rPr>
        <w:t>外宾接待特殊情况审批单</w:t>
      </w:r>
      <w:r w:rsidRPr="00D05314">
        <w:rPr>
          <w:rFonts w:ascii="仿宋_GB2312" w:eastAsia="仿宋_GB2312" w:hAnsi="宋体" w:cs="宋体" w:hint="eastAsia"/>
          <w:color w:val="040404"/>
          <w:kern w:val="0"/>
          <w:sz w:val="32"/>
          <w:szCs w:val="32"/>
        </w:rPr>
        <w:t>》（详见附件</w:t>
      </w:r>
      <w:r w:rsidRPr="00D05314">
        <w:rPr>
          <w:rFonts w:ascii="宋体" w:eastAsia="宋体" w:hAnsi="宋体" w:cs="宋体" w:hint="eastAsia"/>
          <w:color w:val="040404"/>
          <w:kern w:val="0"/>
          <w:sz w:val="30"/>
          <w:szCs w:val="30"/>
        </w:rPr>
        <w:t>2</w:t>
      </w:r>
      <w:r w:rsidRPr="00D05314">
        <w:rPr>
          <w:rFonts w:ascii="仿宋_GB2312" w:eastAsia="仿宋_GB2312" w:hAnsi="宋体" w:cs="宋体" w:hint="eastAsia"/>
          <w:color w:val="040404"/>
          <w:kern w:val="0"/>
          <w:sz w:val="32"/>
          <w:szCs w:val="32"/>
        </w:rPr>
        <w:t>），由接待单位主要负责人签字审核。</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黑体" w:eastAsia="黑体" w:hAnsi="黑体" w:cs="宋体" w:hint="eastAsia"/>
          <w:color w:val="000000"/>
          <w:kern w:val="0"/>
          <w:sz w:val="32"/>
          <w:szCs w:val="32"/>
        </w:rPr>
        <w:t>第八条</w:t>
      </w:r>
      <w:r w:rsidRPr="00D05314">
        <w:rPr>
          <w:rFonts w:ascii="宋体" w:eastAsia="宋体" w:hAnsi="宋体" w:cs="宋体" w:hint="eastAsia"/>
          <w:color w:val="000000"/>
          <w:kern w:val="0"/>
          <w:sz w:val="32"/>
          <w:szCs w:val="32"/>
        </w:rPr>
        <w:t xml:space="preserve"> </w:t>
      </w:r>
      <w:r w:rsidRPr="00D05314">
        <w:rPr>
          <w:rFonts w:ascii="仿宋_GB2312" w:eastAsia="仿宋_GB2312" w:hAnsi="宋体" w:cs="宋体" w:hint="eastAsia"/>
          <w:color w:val="040404"/>
          <w:kern w:val="0"/>
          <w:sz w:val="32"/>
          <w:szCs w:val="32"/>
        </w:rPr>
        <w:t>其他</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宋体" w:eastAsia="宋体" w:hAnsi="宋体" w:cs="宋体" w:hint="eastAsia"/>
          <w:color w:val="040404"/>
          <w:kern w:val="0"/>
          <w:sz w:val="30"/>
          <w:szCs w:val="30"/>
        </w:rPr>
        <w:t>1</w:t>
      </w:r>
      <w:r w:rsidRPr="00D05314">
        <w:rPr>
          <w:rFonts w:ascii="仿宋_GB2312" w:eastAsia="仿宋_GB2312" w:hAnsi="宋体" w:cs="宋体" w:hint="eastAsia"/>
          <w:color w:val="040404"/>
          <w:kern w:val="0"/>
          <w:sz w:val="32"/>
          <w:szCs w:val="32"/>
        </w:rPr>
        <w:t>．学校有关职能部门要加强对外宾接待管理和经费使用情况的监督检查。外事处要加强对外宾接待的管理，计划财务处要加强对外宾接待经费使用的审核把关，审计处要加强外宾接待经费使用及接待标准的审计监督，监察处要加强对外宾接待的监督检查。</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00000"/>
          <w:kern w:val="0"/>
          <w:sz w:val="30"/>
          <w:szCs w:val="30"/>
        </w:rPr>
        <w:t xml:space="preserve">2. </w:t>
      </w:r>
      <w:r w:rsidRPr="00D05314">
        <w:rPr>
          <w:rFonts w:ascii="仿宋_GB2312" w:eastAsia="仿宋_GB2312" w:hAnsi="宋体" w:cs="宋体" w:hint="eastAsia"/>
          <w:color w:val="000000"/>
          <w:kern w:val="0"/>
          <w:sz w:val="32"/>
          <w:szCs w:val="32"/>
        </w:rPr>
        <w:t>在我校举办国际会议的外宾接待费用管理按照国家在华举办国际会议的有关规定执行。</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00000"/>
          <w:kern w:val="0"/>
          <w:sz w:val="30"/>
          <w:szCs w:val="30"/>
        </w:rPr>
        <w:t xml:space="preserve">3. </w:t>
      </w:r>
      <w:r w:rsidRPr="00D05314">
        <w:rPr>
          <w:rFonts w:ascii="仿宋_GB2312" w:eastAsia="仿宋_GB2312" w:hAnsi="宋体" w:cs="宋体" w:hint="eastAsia"/>
          <w:color w:val="000000"/>
          <w:kern w:val="0"/>
          <w:sz w:val="32"/>
          <w:szCs w:val="32"/>
        </w:rPr>
        <w:t>纳入外国专家专项的业务接待，按国家外国专家局有关文件规定执行。</w:t>
      </w:r>
    </w:p>
    <w:p w:rsidR="00D05314" w:rsidRPr="00D05314" w:rsidRDefault="00D05314" w:rsidP="00D05314">
      <w:pPr>
        <w:widowControl/>
        <w:shd w:val="clear" w:color="auto" w:fill="FFFFFF"/>
        <w:spacing w:line="555" w:lineRule="atLeast"/>
        <w:ind w:firstLine="630"/>
        <w:jc w:val="left"/>
        <w:rPr>
          <w:rFonts w:ascii="̥" w:eastAsia="宋体" w:hAnsi="̥" w:cs="宋体" w:hint="eastAsia"/>
          <w:kern w:val="0"/>
          <w:sz w:val="27"/>
          <w:szCs w:val="27"/>
        </w:rPr>
      </w:pPr>
      <w:r w:rsidRPr="00D05314">
        <w:rPr>
          <w:rFonts w:ascii="宋体" w:eastAsia="宋体" w:hAnsi="宋体" w:cs="宋体" w:hint="eastAsia"/>
          <w:color w:val="000000"/>
          <w:kern w:val="0"/>
          <w:sz w:val="30"/>
          <w:szCs w:val="30"/>
        </w:rPr>
        <w:t xml:space="preserve">4. </w:t>
      </w:r>
      <w:r w:rsidRPr="00D05314">
        <w:rPr>
          <w:rFonts w:ascii="仿宋_GB2312" w:eastAsia="仿宋_GB2312" w:hAnsi="宋体" w:cs="宋体" w:hint="eastAsia"/>
          <w:color w:val="040404"/>
          <w:kern w:val="0"/>
          <w:sz w:val="32"/>
          <w:szCs w:val="32"/>
        </w:rPr>
        <w:t>违反本规定的，按照《党政机关厉行节约反对浪费条例》等有关规定责令整改并追究有关人员责任。</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00000"/>
          <w:kern w:val="0"/>
          <w:sz w:val="30"/>
          <w:szCs w:val="30"/>
        </w:rPr>
        <w:t xml:space="preserve">5. </w:t>
      </w:r>
      <w:r w:rsidRPr="00D05314">
        <w:rPr>
          <w:rFonts w:ascii="仿宋_GB2312" w:eastAsia="仿宋_GB2312" w:hAnsi="宋体" w:cs="宋体" w:hint="eastAsia"/>
          <w:color w:val="000000"/>
          <w:kern w:val="0"/>
          <w:sz w:val="32"/>
          <w:szCs w:val="32"/>
        </w:rPr>
        <w:t>本办法由外事处、计划财务处负责解释。</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宋体" w:eastAsia="宋体" w:hAnsi="宋体" w:cs="宋体" w:hint="eastAsia"/>
          <w:color w:val="040404"/>
          <w:kern w:val="0"/>
          <w:sz w:val="30"/>
          <w:szCs w:val="30"/>
        </w:rPr>
        <w:t xml:space="preserve">6. </w:t>
      </w:r>
      <w:r w:rsidRPr="00D05314">
        <w:rPr>
          <w:rFonts w:ascii="仿宋_GB2312" w:eastAsia="仿宋_GB2312" w:hAnsi="宋体" w:cs="宋体" w:hint="eastAsia"/>
          <w:color w:val="040404"/>
          <w:kern w:val="0"/>
          <w:sz w:val="32"/>
          <w:szCs w:val="32"/>
        </w:rPr>
        <w:t>本办法自印发之日起施行</w:t>
      </w:r>
      <w:r w:rsidRPr="00D05314">
        <w:rPr>
          <w:rFonts w:ascii="仿宋_GB2312" w:eastAsia="仿宋_GB2312" w:hAnsi="宋体" w:cs="宋体" w:hint="eastAsia"/>
          <w:kern w:val="0"/>
          <w:sz w:val="32"/>
          <w:szCs w:val="32"/>
        </w:rPr>
        <w:t>。</w:t>
      </w:r>
    </w:p>
    <w:p w:rsidR="00D05314" w:rsidRPr="00D05314" w:rsidRDefault="00D05314" w:rsidP="00D05314">
      <w:pPr>
        <w:widowControl/>
        <w:shd w:val="clear" w:color="auto" w:fill="FFFFFF"/>
        <w:spacing w:line="555" w:lineRule="atLeast"/>
        <w:ind w:firstLine="480"/>
        <w:jc w:val="left"/>
        <w:rPr>
          <w:rFonts w:ascii="̥" w:eastAsia="宋体" w:hAnsi="̥" w:cs="宋体" w:hint="eastAsia"/>
          <w:kern w:val="0"/>
          <w:sz w:val="27"/>
          <w:szCs w:val="27"/>
        </w:rPr>
      </w:pPr>
      <w:r w:rsidRPr="00D05314">
        <w:rPr>
          <w:rFonts w:ascii="宋体" w:eastAsia="宋体" w:hAnsi="宋体" w:cs="宋体" w:hint="eastAsia"/>
          <w:color w:val="040404"/>
          <w:kern w:val="0"/>
          <w:sz w:val="30"/>
          <w:szCs w:val="30"/>
        </w:rPr>
        <w:t> </w:t>
      </w:r>
    </w:p>
    <w:p w:rsidR="00D05314" w:rsidRPr="00D05314" w:rsidRDefault="00D05314" w:rsidP="00D05314">
      <w:pPr>
        <w:widowControl/>
        <w:shd w:val="clear" w:color="auto" w:fill="FFFFFF"/>
        <w:spacing w:line="555" w:lineRule="atLeast"/>
        <w:ind w:firstLine="645"/>
        <w:jc w:val="left"/>
        <w:rPr>
          <w:rFonts w:ascii="̥" w:eastAsia="宋体" w:hAnsi="̥" w:cs="宋体" w:hint="eastAsia"/>
          <w:kern w:val="0"/>
          <w:sz w:val="27"/>
          <w:szCs w:val="27"/>
        </w:rPr>
      </w:pPr>
      <w:r w:rsidRPr="00D05314">
        <w:rPr>
          <w:rFonts w:ascii="仿宋_GB2312" w:eastAsia="仿宋_GB2312" w:hAnsi="宋体" w:cs="宋体" w:hint="eastAsia"/>
          <w:color w:val="000000"/>
          <w:kern w:val="0"/>
          <w:sz w:val="32"/>
          <w:szCs w:val="32"/>
        </w:rPr>
        <w:t>附件：</w:t>
      </w:r>
      <w:r w:rsidRPr="00D05314">
        <w:rPr>
          <w:rFonts w:ascii="宋体" w:eastAsia="宋体" w:hAnsi="宋体" w:cs="宋体" w:hint="eastAsia"/>
          <w:color w:val="000000"/>
          <w:kern w:val="0"/>
          <w:sz w:val="30"/>
          <w:szCs w:val="30"/>
        </w:rPr>
        <w:t>1</w:t>
      </w:r>
      <w:r w:rsidRPr="00D05314">
        <w:rPr>
          <w:rFonts w:ascii="仿宋_GB2312" w:eastAsia="仿宋_GB2312" w:hAnsi="宋体" w:cs="宋体" w:hint="eastAsia"/>
          <w:color w:val="000000"/>
          <w:kern w:val="0"/>
          <w:sz w:val="32"/>
          <w:szCs w:val="32"/>
        </w:rPr>
        <w:t>．</w:t>
      </w:r>
      <w:hyperlink r:id="rId6" w:tgtFrame="_self" w:history="1">
        <w:r w:rsidRPr="00D05314">
          <w:rPr>
            <w:rFonts w:ascii="仿宋_GB2312" w:eastAsia="仿宋_GB2312" w:hAnsi="宋体" w:cs="宋体" w:hint="eastAsia"/>
            <w:color w:val="000000"/>
            <w:kern w:val="0"/>
            <w:sz w:val="32"/>
          </w:rPr>
          <w:t>浙江大学外宾接待审批清单</w:t>
        </w:r>
      </w:hyperlink>
    </w:p>
    <w:p w:rsidR="00D05314" w:rsidRPr="00D05314" w:rsidRDefault="00D05314" w:rsidP="00D05314">
      <w:pPr>
        <w:widowControl/>
        <w:shd w:val="clear" w:color="auto" w:fill="FFFFFF"/>
        <w:spacing w:line="555" w:lineRule="atLeast"/>
        <w:ind w:firstLine="420"/>
        <w:jc w:val="left"/>
        <w:rPr>
          <w:rFonts w:ascii="̥" w:eastAsia="宋体" w:hAnsi="̥" w:cs="宋体" w:hint="eastAsia"/>
          <w:kern w:val="0"/>
          <w:sz w:val="27"/>
          <w:szCs w:val="27"/>
        </w:rPr>
      </w:pPr>
      <w:r w:rsidRPr="00D05314">
        <w:rPr>
          <w:rFonts w:ascii="宋体" w:eastAsia="宋体" w:hAnsi="宋体" w:cs="Times New Roman" w:hint="eastAsia"/>
          <w:kern w:val="0"/>
          <w:sz w:val="24"/>
          <w:szCs w:val="24"/>
        </w:rPr>
        <w:lastRenderedPageBreak/>
        <w:t>           </w:t>
      </w:r>
      <w:r w:rsidRPr="00D05314">
        <w:rPr>
          <w:rFonts w:ascii="宋体" w:eastAsia="宋体" w:hAnsi="宋体" w:cs="Times New Roman" w:hint="eastAsia"/>
          <w:color w:val="000000"/>
          <w:kern w:val="0"/>
          <w:sz w:val="32"/>
          <w:szCs w:val="32"/>
        </w:rPr>
        <w:t>2</w:t>
      </w:r>
      <w:r w:rsidRPr="00D05314">
        <w:rPr>
          <w:rFonts w:ascii="仿宋_GB2312" w:eastAsia="仿宋_GB2312" w:hAnsi="宋体" w:cs="宋体" w:hint="eastAsia"/>
          <w:color w:val="000000"/>
          <w:kern w:val="0"/>
          <w:sz w:val="32"/>
          <w:szCs w:val="32"/>
        </w:rPr>
        <w:t>．</w:t>
      </w:r>
      <w:hyperlink r:id="rId7" w:tgtFrame="_self" w:history="1">
        <w:r w:rsidRPr="00D05314">
          <w:rPr>
            <w:rFonts w:ascii="宋体" w:eastAsia="宋体" w:hAnsi="宋体" w:cs="宋体" w:hint="eastAsia"/>
            <w:color w:val="000000"/>
            <w:kern w:val="0"/>
            <w:sz w:val="30"/>
          </w:rPr>
          <w:t>浙江大学外宾接待特殊情况审批单</w:t>
        </w:r>
      </w:hyperlink>
    </w:p>
    <w:p w:rsidR="00D05314" w:rsidRPr="00D05314" w:rsidRDefault="00D05314" w:rsidP="00D05314">
      <w:pPr>
        <w:widowControl/>
        <w:shd w:val="clear" w:color="auto" w:fill="FFFFFF"/>
        <w:spacing w:line="555" w:lineRule="atLeast"/>
        <w:ind w:firstLine="420"/>
        <w:jc w:val="left"/>
        <w:rPr>
          <w:rFonts w:ascii="̥" w:eastAsia="宋体" w:hAnsi="̥" w:cs="宋体" w:hint="eastAsia"/>
          <w:kern w:val="0"/>
          <w:sz w:val="27"/>
          <w:szCs w:val="27"/>
        </w:rPr>
      </w:pPr>
      <w:r w:rsidRPr="00D05314">
        <w:rPr>
          <w:rFonts w:ascii="̥" w:eastAsia="宋体" w:hAnsi="̥" w:cs="宋体"/>
          <w:kern w:val="0"/>
          <w:sz w:val="27"/>
          <w:szCs w:val="27"/>
        </w:rPr>
        <w:t> </w:t>
      </w:r>
    </w:p>
    <w:p w:rsidR="00001CA8" w:rsidRPr="00D05314" w:rsidRDefault="00001CA8"/>
    <w:sectPr w:rsidR="00001CA8" w:rsidRPr="00D05314" w:rsidSect="00AF46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0A8" w:rsidRDefault="002200A8" w:rsidP="00D05314">
      <w:r>
        <w:separator/>
      </w:r>
    </w:p>
  </w:endnote>
  <w:endnote w:type="continuationSeparator" w:id="0">
    <w:p w:rsidR="002200A8" w:rsidRDefault="002200A8" w:rsidP="00D0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ˎ̥">
    <w:altName w:val="Times New Roman"/>
    <w:panose1 w:val="00000000000000000000"/>
    <w:charset w:val="00"/>
    <w:family w:val="roman"/>
    <w:notTrueType/>
    <w:pitch w:val="default"/>
  </w:font>
  <w:font w:name="仿宋_GB2312">
    <w:altName w:val="Arial Unicode MS"/>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0A8" w:rsidRDefault="002200A8" w:rsidP="00D05314">
      <w:r>
        <w:separator/>
      </w:r>
    </w:p>
  </w:footnote>
  <w:footnote w:type="continuationSeparator" w:id="0">
    <w:p w:rsidR="002200A8" w:rsidRDefault="002200A8" w:rsidP="00D053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5314"/>
    <w:rsid w:val="00001CA8"/>
    <w:rsid w:val="002200A8"/>
    <w:rsid w:val="0029234B"/>
    <w:rsid w:val="00345510"/>
    <w:rsid w:val="006D3DE2"/>
    <w:rsid w:val="007D3732"/>
    <w:rsid w:val="008B5CDE"/>
    <w:rsid w:val="00943A17"/>
    <w:rsid w:val="009700F7"/>
    <w:rsid w:val="00A77D19"/>
    <w:rsid w:val="00AF461F"/>
    <w:rsid w:val="00B85DDB"/>
    <w:rsid w:val="00D05314"/>
    <w:rsid w:val="00EE16AA"/>
    <w:rsid w:val="00F54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A9E8243-35F8-4356-8EEF-52390370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461F"/>
    <w:pPr>
      <w:widowControl w:val="0"/>
      <w:jc w:val="both"/>
    </w:pPr>
  </w:style>
  <w:style w:type="paragraph" w:styleId="2">
    <w:name w:val="heading 2"/>
    <w:basedOn w:val="a"/>
    <w:link w:val="20"/>
    <w:uiPriority w:val="9"/>
    <w:qFormat/>
    <w:rsid w:val="00D05314"/>
    <w:pPr>
      <w:widowControl/>
      <w:jc w:val="left"/>
      <w:outlineLvl w:val="1"/>
    </w:pPr>
    <w:rPr>
      <w:rFonts w:ascii="宋体" w:eastAsia="宋体" w:hAnsi="宋体" w:cs="宋体"/>
      <w:kern w:val="0"/>
      <w:sz w:val="24"/>
      <w:szCs w:val="24"/>
    </w:rPr>
  </w:style>
  <w:style w:type="paragraph" w:styleId="3">
    <w:name w:val="heading 3"/>
    <w:basedOn w:val="a"/>
    <w:link w:val="30"/>
    <w:uiPriority w:val="9"/>
    <w:qFormat/>
    <w:rsid w:val="00D05314"/>
    <w:pPr>
      <w:widowControl/>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0531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D05314"/>
    <w:rPr>
      <w:sz w:val="18"/>
      <w:szCs w:val="18"/>
    </w:rPr>
  </w:style>
  <w:style w:type="paragraph" w:styleId="a5">
    <w:name w:val="footer"/>
    <w:basedOn w:val="a"/>
    <w:link w:val="a6"/>
    <w:uiPriority w:val="99"/>
    <w:semiHidden/>
    <w:unhideWhenUsed/>
    <w:rsid w:val="00D05314"/>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D05314"/>
    <w:rPr>
      <w:sz w:val="18"/>
      <w:szCs w:val="18"/>
    </w:rPr>
  </w:style>
  <w:style w:type="character" w:customStyle="1" w:styleId="20">
    <w:name w:val="标题 2 字符"/>
    <w:basedOn w:val="a0"/>
    <w:link w:val="2"/>
    <w:uiPriority w:val="9"/>
    <w:rsid w:val="00D05314"/>
    <w:rPr>
      <w:rFonts w:ascii="宋体" w:eastAsia="宋体" w:hAnsi="宋体" w:cs="宋体"/>
      <w:kern w:val="0"/>
      <w:sz w:val="24"/>
      <w:szCs w:val="24"/>
    </w:rPr>
  </w:style>
  <w:style w:type="character" w:customStyle="1" w:styleId="30">
    <w:name w:val="标题 3 字符"/>
    <w:basedOn w:val="a0"/>
    <w:link w:val="3"/>
    <w:uiPriority w:val="9"/>
    <w:rsid w:val="00D05314"/>
    <w:rPr>
      <w:rFonts w:ascii="宋体" w:eastAsia="宋体" w:hAnsi="宋体" w:cs="宋体"/>
      <w:kern w:val="0"/>
      <w:sz w:val="24"/>
      <w:szCs w:val="24"/>
    </w:rPr>
  </w:style>
  <w:style w:type="character" w:styleId="a7">
    <w:name w:val="Hyperlink"/>
    <w:basedOn w:val="a0"/>
    <w:uiPriority w:val="99"/>
    <w:semiHidden/>
    <w:unhideWhenUsed/>
    <w:rsid w:val="00D05314"/>
    <w:rPr>
      <w:strike w:val="0"/>
      <w:dstrike w:val="0"/>
      <w:color w:val="000000"/>
      <w:u w:val="none"/>
      <w:effect w:val="none"/>
    </w:rPr>
  </w:style>
  <w:style w:type="character" w:customStyle="1" w:styleId="artdate1">
    <w:name w:val="art_date1"/>
    <w:basedOn w:val="a0"/>
    <w:rsid w:val="00D05314"/>
    <w:rPr>
      <w:vanish w:val="0"/>
      <w:webHidden w:val="0"/>
      <w:color w:val="626262"/>
      <w:specVanish w:val="0"/>
    </w:rPr>
  </w:style>
  <w:style w:type="character" w:styleId="a8">
    <w:name w:val="Strong"/>
    <w:basedOn w:val="a0"/>
    <w:uiPriority w:val="22"/>
    <w:qFormat/>
    <w:rsid w:val="00D053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04164">
      <w:bodyDiv w:val="1"/>
      <w:marLeft w:val="0"/>
      <w:marRight w:val="0"/>
      <w:marTop w:val="0"/>
      <w:marBottom w:val="0"/>
      <w:divBdr>
        <w:top w:val="none" w:sz="0" w:space="0" w:color="auto"/>
        <w:left w:val="none" w:sz="0" w:space="0" w:color="auto"/>
        <w:bottom w:val="none" w:sz="0" w:space="0" w:color="auto"/>
        <w:right w:val="none" w:sz="0" w:space="0" w:color="auto"/>
      </w:divBdr>
      <w:divsChild>
        <w:div w:id="1486974912">
          <w:marLeft w:val="0"/>
          <w:marRight w:val="0"/>
          <w:marTop w:val="0"/>
          <w:marBottom w:val="0"/>
          <w:divBdr>
            <w:top w:val="none" w:sz="0" w:space="0" w:color="auto"/>
            <w:left w:val="none" w:sz="0" w:space="0" w:color="auto"/>
            <w:bottom w:val="none" w:sz="0" w:space="0" w:color="auto"/>
            <w:right w:val="none" w:sz="0" w:space="0" w:color="auto"/>
          </w:divBdr>
          <w:divsChild>
            <w:div w:id="353582370">
              <w:marLeft w:val="0"/>
              <w:marRight w:val="0"/>
              <w:marTop w:val="0"/>
              <w:marBottom w:val="0"/>
              <w:divBdr>
                <w:top w:val="none" w:sz="0" w:space="0" w:color="auto"/>
                <w:left w:val="none" w:sz="0" w:space="0" w:color="auto"/>
                <w:bottom w:val="none" w:sz="0" w:space="0" w:color="auto"/>
                <w:right w:val="none" w:sz="0" w:space="0" w:color="auto"/>
              </w:divBdr>
              <w:divsChild>
                <w:div w:id="218829352">
                  <w:marLeft w:val="0"/>
                  <w:marRight w:val="0"/>
                  <w:marTop w:val="0"/>
                  <w:marBottom w:val="0"/>
                  <w:divBdr>
                    <w:top w:val="none" w:sz="0" w:space="0" w:color="auto"/>
                    <w:left w:val="none" w:sz="0" w:space="0" w:color="auto"/>
                    <w:bottom w:val="none" w:sz="0" w:space="0" w:color="auto"/>
                    <w:right w:val="none" w:sz="0" w:space="0" w:color="auto"/>
                  </w:divBdr>
                  <w:divsChild>
                    <w:div w:id="46262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10.201.1.2/wescms/sys/filebrowser/file.php?cmd=download&amp;id=5315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201.1.2/wescms/sys/filebrowser/file.php?cmd=download&amp;id=53159"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466</Words>
  <Characters>2658</Characters>
  <Application>Microsoft Office Word</Application>
  <DocSecurity>0</DocSecurity>
  <Lines>22</Lines>
  <Paragraphs>6</Paragraphs>
  <ScaleCrop>false</ScaleCrop>
  <Company>Microsoft</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ZJU</dc:creator>
  <cp:keywords/>
  <dc:description/>
  <cp:lastModifiedBy>Peng, Sizhe</cp:lastModifiedBy>
  <cp:revision>8</cp:revision>
  <dcterms:created xsi:type="dcterms:W3CDTF">2017-11-08T01:37:00Z</dcterms:created>
  <dcterms:modified xsi:type="dcterms:W3CDTF">2021-04-12T01:43:00Z</dcterms:modified>
</cp:coreProperties>
</file>