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3D601" w14:textId="77777777" w:rsidR="009A479C" w:rsidRPr="009A479C" w:rsidRDefault="009A479C" w:rsidP="009A479C">
      <w:pPr>
        <w:widowControl/>
        <w:spacing w:line="330" w:lineRule="atLeast"/>
        <w:jc w:val="center"/>
        <w:outlineLvl w:val="2"/>
        <w:rPr>
          <w:rFonts w:ascii="宋体" w:eastAsia="宋体" w:hAnsi="宋体" w:cs="宋体"/>
          <w:b/>
          <w:bCs/>
          <w:color w:val="000000"/>
          <w:kern w:val="0"/>
          <w:sz w:val="27"/>
          <w:szCs w:val="27"/>
        </w:rPr>
      </w:pPr>
      <w:r w:rsidRPr="009A479C">
        <w:rPr>
          <w:rFonts w:ascii="宋体" w:eastAsia="宋体" w:hAnsi="宋体" w:cs="宋体" w:hint="eastAsia"/>
          <w:b/>
          <w:bCs/>
          <w:color w:val="000000"/>
          <w:kern w:val="0"/>
          <w:sz w:val="27"/>
          <w:szCs w:val="27"/>
        </w:rPr>
        <w:t>浙江大学印发《浙江大学会议费管理规定（暂行）》的通知</w:t>
      </w:r>
    </w:p>
    <w:p w14:paraId="35A3D602" w14:textId="77777777" w:rsidR="009A479C" w:rsidRPr="009A479C" w:rsidRDefault="009A479C" w:rsidP="009A479C">
      <w:pPr>
        <w:widowControl/>
        <w:spacing w:line="330" w:lineRule="atLeast"/>
        <w:jc w:val="left"/>
        <w:rPr>
          <w:rFonts w:ascii="宋体" w:eastAsia="宋体" w:hAnsi="宋体" w:cs="宋体"/>
          <w:kern w:val="0"/>
          <w:sz w:val="18"/>
          <w:szCs w:val="18"/>
        </w:rPr>
      </w:pPr>
      <w:r w:rsidRPr="009A479C">
        <w:rPr>
          <w:rFonts w:ascii="宋体" w:eastAsia="宋体" w:hAnsi="宋体" w:cs="宋体" w:hint="eastAsia"/>
          <w:color w:val="626262"/>
          <w:kern w:val="0"/>
          <w:sz w:val="18"/>
        </w:rPr>
        <w:t xml:space="preserve">编辑：财管办  发布日期：2016-09-09 </w:t>
      </w:r>
    </w:p>
    <w:p w14:paraId="35A3D603" w14:textId="77777777" w:rsidR="009A479C" w:rsidRPr="009A479C" w:rsidRDefault="009A479C" w:rsidP="009A479C">
      <w:pPr>
        <w:widowControl/>
        <w:shd w:val="clear" w:color="auto" w:fill="FFFFFF"/>
        <w:wordWrap w:val="0"/>
        <w:spacing w:line="560" w:lineRule="atLeast"/>
        <w:jc w:val="center"/>
        <w:rPr>
          <w:rFonts w:ascii="微软雅黑" w:eastAsia="微软雅黑" w:hAnsi="微软雅黑" w:cs="宋体"/>
          <w:color w:val="040404"/>
          <w:kern w:val="0"/>
          <w:szCs w:val="21"/>
        </w:rPr>
      </w:pPr>
      <w:r w:rsidRPr="009A479C">
        <w:rPr>
          <w:rFonts w:ascii="仿宋_GB2312" w:eastAsia="仿宋_GB2312" w:hAnsi="微软雅黑" w:cs="宋体" w:hint="eastAsia"/>
          <w:color w:val="040404"/>
          <w:kern w:val="0"/>
          <w:sz w:val="32"/>
          <w:szCs w:val="32"/>
          <w:bdr w:val="none" w:sz="0" w:space="0" w:color="auto" w:frame="1"/>
        </w:rPr>
        <w:t>浙大发计〔</w:t>
      </w:r>
      <w:r w:rsidRPr="009A479C">
        <w:rPr>
          <w:rFonts w:ascii="Times New Roman" w:eastAsia="仿宋_GB2312" w:hAnsi="Times New Roman" w:cs="Times New Roman"/>
          <w:color w:val="040404"/>
          <w:kern w:val="0"/>
          <w:sz w:val="32"/>
          <w:szCs w:val="32"/>
          <w:bdr w:val="none" w:sz="0" w:space="0" w:color="auto" w:frame="1"/>
        </w:rPr>
        <w:t>2016</w:t>
      </w:r>
      <w:r w:rsidRPr="009A479C">
        <w:rPr>
          <w:rFonts w:ascii="仿宋_GB2312" w:eastAsia="仿宋_GB2312" w:hAnsi="微软雅黑" w:cs="宋体" w:hint="eastAsia"/>
          <w:color w:val="040404"/>
          <w:kern w:val="0"/>
          <w:sz w:val="32"/>
          <w:szCs w:val="32"/>
          <w:bdr w:val="none" w:sz="0" w:space="0" w:color="auto" w:frame="1"/>
        </w:rPr>
        <w:t>〕</w:t>
      </w:r>
      <w:r w:rsidRPr="009A479C">
        <w:rPr>
          <w:rFonts w:ascii="Times New Roman" w:eastAsia="仿宋_GB2312" w:hAnsi="Times New Roman" w:cs="Times New Roman"/>
          <w:color w:val="040404"/>
          <w:kern w:val="0"/>
          <w:sz w:val="32"/>
          <w:szCs w:val="32"/>
          <w:bdr w:val="none" w:sz="0" w:space="0" w:color="auto" w:frame="1"/>
        </w:rPr>
        <w:t>15</w:t>
      </w:r>
      <w:r w:rsidRPr="009A479C">
        <w:rPr>
          <w:rFonts w:ascii="仿宋_GB2312" w:eastAsia="仿宋_GB2312" w:hAnsi="微软雅黑" w:cs="宋体" w:hint="eastAsia"/>
          <w:color w:val="040404"/>
          <w:kern w:val="0"/>
          <w:sz w:val="32"/>
          <w:szCs w:val="32"/>
          <w:bdr w:val="none" w:sz="0" w:space="0" w:color="auto" w:frame="1"/>
        </w:rPr>
        <w:t>号</w:t>
      </w:r>
    </w:p>
    <w:p w14:paraId="35A3D604" w14:textId="77777777" w:rsidR="009A479C" w:rsidRPr="009A479C" w:rsidRDefault="009A479C" w:rsidP="009A479C">
      <w:pPr>
        <w:widowControl/>
        <w:shd w:val="clear" w:color="auto" w:fill="FFFFFF"/>
        <w:wordWrap w:val="0"/>
        <w:spacing w:line="600" w:lineRule="atLeast"/>
        <w:jc w:val="left"/>
        <w:rPr>
          <w:rFonts w:ascii="微软雅黑" w:eastAsia="微软雅黑" w:hAnsi="微软雅黑" w:cs="宋体"/>
          <w:color w:val="040404"/>
          <w:kern w:val="0"/>
          <w:sz w:val="28"/>
          <w:szCs w:val="28"/>
        </w:rPr>
      </w:pPr>
      <w:r w:rsidRPr="009A479C">
        <w:rPr>
          <w:rFonts w:ascii="仿宋_GB2312" w:eastAsia="仿宋_GB2312" w:hAnsi="微软雅黑" w:cs="宋体" w:hint="eastAsia"/>
          <w:color w:val="040404"/>
          <w:kern w:val="0"/>
          <w:sz w:val="28"/>
          <w:szCs w:val="28"/>
          <w:bdr w:val="none" w:sz="0" w:space="0" w:color="auto" w:frame="1"/>
        </w:rPr>
        <w:t>各学院（系），行政各部门，各校区管委会，直属各单位：</w:t>
      </w:r>
    </w:p>
    <w:p w14:paraId="35A3D605" w14:textId="77777777" w:rsidR="009A479C" w:rsidRPr="009A479C" w:rsidRDefault="009A479C" w:rsidP="009A479C">
      <w:pPr>
        <w:widowControl/>
        <w:shd w:val="clear" w:color="auto" w:fill="FFFFFF"/>
        <w:wordWrap w:val="0"/>
        <w:spacing w:line="600" w:lineRule="atLeast"/>
        <w:jc w:val="left"/>
        <w:rPr>
          <w:rFonts w:ascii="微软雅黑" w:eastAsia="微软雅黑" w:hAnsi="微软雅黑" w:cs="宋体"/>
          <w:color w:val="040404"/>
          <w:kern w:val="0"/>
          <w:sz w:val="28"/>
          <w:szCs w:val="28"/>
        </w:rPr>
      </w:pPr>
      <w:r w:rsidRPr="009A479C">
        <w:rPr>
          <w:rFonts w:ascii="仿宋_GB2312" w:eastAsia="仿宋_GB2312" w:hAnsi="微软雅黑" w:cs="宋体" w:hint="eastAsia"/>
          <w:color w:val="040404"/>
          <w:kern w:val="0"/>
          <w:sz w:val="28"/>
          <w:szCs w:val="28"/>
          <w:bdr w:val="none" w:sz="0" w:space="0" w:color="auto" w:frame="1"/>
        </w:rPr>
        <w:t>    </w:t>
      </w:r>
      <w:r w:rsidRPr="009A479C">
        <w:rPr>
          <w:rFonts w:ascii="仿宋_GB2312" w:eastAsia="仿宋_GB2312" w:hAnsi="微软雅黑" w:cs="宋体" w:hint="eastAsia"/>
          <w:color w:val="040404"/>
          <w:kern w:val="0"/>
          <w:sz w:val="28"/>
          <w:szCs w:val="28"/>
          <w:bdr w:val="none" w:sz="0" w:space="0" w:color="auto" w:frame="1"/>
        </w:rPr>
        <w:t>经学校研究，现将《浙江大学会议费管理规定（暂行）》印发给你们，请遵照执行。</w:t>
      </w:r>
    </w:p>
    <w:p w14:paraId="35A3D606" w14:textId="77777777" w:rsidR="009A479C" w:rsidRPr="009A479C" w:rsidRDefault="009A479C" w:rsidP="009A479C">
      <w:pPr>
        <w:widowControl/>
        <w:shd w:val="clear" w:color="auto" w:fill="FFFFFF"/>
        <w:wordWrap w:val="0"/>
        <w:spacing w:line="600" w:lineRule="atLeast"/>
        <w:ind w:firstLine="1488"/>
        <w:jc w:val="left"/>
        <w:rPr>
          <w:rFonts w:ascii="微软雅黑" w:eastAsia="微软雅黑" w:hAnsi="微软雅黑" w:cs="宋体"/>
          <w:color w:val="040404"/>
          <w:kern w:val="0"/>
          <w:szCs w:val="21"/>
        </w:rPr>
      </w:pPr>
      <w:r w:rsidRPr="009A479C">
        <w:rPr>
          <w:rFonts w:ascii="仿宋_GB2312" w:eastAsia="仿宋_GB2312" w:hAnsi="微软雅黑" w:cs="宋体" w:hint="eastAsia"/>
          <w:color w:val="040404"/>
          <w:kern w:val="0"/>
          <w:sz w:val="30"/>
          <w:szCs w:val="30"/>
          <w:bdr w:val="none" w:sz="0" w:space="0" w:color="auto" w:frame="1"/>
        </w:rPr>
        <w:t>                                     </w:t>
      </w:r>
    </w:p>
    <w:p w14:paraId="35A3D607" w14:textId="77777777" w:rsidR="009A479C" w:rsidRPr="006A14E1" w:rsidRDefault="009A479C" w:rsidP="009A479C">
      <w:pPr>
        <w:widowControl/>
        <w:shd w:val="clear" w:color="auto" w:fill="FFFFFF"/>
        <w:wordWrap w:val="0"/>
        <w:spacing w:line="420" w:lineRule="atLeast"/>
        <w:jc w:val="center"/>
        <w:rPr>
          <w:rFonts w:ascii="微软雅黑" w:eastAsia="微软雅黑" w:hAnsi="微软雅黑" w:cs="宋体"/>
          <w:b/>
          <w:color w:val="040404"/>
          <w:kern w:val="0"/>
          <w:sz w:val="24"/>
          <w:szCs w:val="24"/>
        </w:rPr>
      </w:pPr>
      <w:r w:rsidRPr="006A14E1">
        <w:rPr>
          <w:rFonts w:ascii="微软雅黑" w:eastAsia="微软雅黑" w:hAnsi="微软雅黑" w:cs="宋体" w:hint="eastAsia"/>
          <w:b/>
          <w:color w:val="000000"/>
          <w:kern w:val="0"/>
          <w:sz w:val="24"/>
          <w:szCs w:val="24"/>
          <w:bdr w:val="none" w:sz="0" w:space="0" w:color="auto" w:frame="1"/>
        </w:rPr>
        <w:t>浙江大学会议费管理规定（暂行）</w:t>
      </w:r>
    </w:p>
    <w:p w14:paraId="35A3D608" w14:textId="77777777" w:rsidR="009A479C" w:rsidRPr="009A479C" w:rsidRDefault="009A479C" w:rsidP="009A479C">
      <w:pPr>
        <w:widowControl/>
        <w:shd w:val="clear" w:color="auto" w:fill="FFFFFF"/>
        <w:wordWrap w:val="0"/>
        <w:spacing w:line="420" w:lineRule="atLeast"/>
        <w:jc w:val="center"/>
        <w:rPr>
          <w:rFonts w:ascii="微软雅黑" w:eastAsia="微软雅黑" w:hAnsi="微软雅黑" w:cs="宋体"/>
          <w:color w:val="040404"/>
          <w:kern w:val="0"/>
          <w:szCs w:val="21"/>
        </w:rPr>
      </w:pPr>
      <w:r w:rsidRPr="009A479C">
        <w:rPr>
          <w:rFonts w:ascii="微软雅黑" w:eastAsia="微软雅黑" w:hAnsi="微软雅黑" w:cs="宋体" w:hint="eastAsia"/>
          <w:b/>
          <w:bCs/>
          <w:color w:val="040404"/>
          <w:kern w:val="0"/>
        </w:rPr>
        <w:t> </w:t>
      </w:r>
    </w:p>
    <w:p w14:paraId="35A3D609" w14:textId="77777777" w:rsidR="009A479C" w:rsidRPr="009A479C" w:rsidRDefault="009A479C" w:rsidP="009A479C">
      <w:pPr>
        <w:widowControl/>
        <w:shd w:val="clear" w:color="auto" w:fill="FFFFFF"/>
        <w:wordWrap w:val="0"/>
        <w:spacing w:line="600" w:lineRule="atLeast"/>
        <w:ind w:firstLine="422"/>
        <w:jc w:val="left"/>
        <w:rPr>
          <w:rFonts w:ascii="微软雅黑" w:eastAsia="微软雅黑" w:hAnsi="微软雅黑" w:cs="宋体"/>
          <w:color w:val="040404"/>
          <w:kern w:val="0"/>
          <w:sz w:val="24"/>
          <w:szCs w:val="24"/>
        </w:rPr>
      </w:pPr>
      <w:r w:rsidRPr="009A479C">
        <w:rPr>
          <w:rFonts w:ascii="微软雅黑" w:eastAsia="微软雅黑" w:hAnsi="微软雅黑" w:cs="宋体" w:hint="eastAsia"/>
          <w:b/>
          <w:bCs/>
          <w:color w:val="000000"/>
          <w:kern w:val="0"/>
        </w:rPr>
        <w:t>  </w:t>
      </w:r>
      <w:r w:rsidRPr="009A479C">
        <w:rPr>
          <w:rFonts w:ascii="微软雅黑" w:eastAsia="微软雅黑" w:hAnsi="微软雅黑" w:cs="宋体" w:hint="eastAsia"/>
          <w:b/>
          <w:bCs/>
          <w:color w:val="000000"/>
          <w:kern w:val="0"/>
          <w:sz w:val="24"/>
          <w:szCs w:val="24"/>
        </w:rPr>
        <w:t> </w:t>
      </w:r>
      <w:r w:rsidRPr="009A479C">
        <w:rPr>
          <w:rFonts w:ascii="仿宋_GB2312" w:eastAsia="仿宋_GB2312" w:hAnsi="微软雅黑" w:cs="宋体" w:hint="eastAsia"/>
          <w:color w:val="000000"/>
          <w:kern w:val="0"/>
          <w:sz w:val="24"/>
          <w:szCs w:val="24"/>
          <w:bdr w:val="none" w:sz="0" w:space="0" w:color="auto" w:frame="1"/>
        </w:rPr>
        <w:t>为进一步规范学校会议费管理，根据《中共中央办公厅、国务院办公厅关于进一步完善中央财政科研项目资金管理等政策的若干意见》（中办发〔</w:t>
      </w:r>
      <w:r w:rsidRPr="009A479C">
        <w:rPr>
          <w:rFonts w:ascii="Times New Roman" w:eastAsia="仿宋_GB2312" w:hAnsi="Times New Roman" w:cs="Times New Roman"/>
          <w:color w:val="000000"/>
          <w:kern w:val="0"/>
          <w:sz w:val="24"/>
          <w:szCs w:val="24"/>
          <w:bdr w:val="none" w:sz="0" w:space="0" w:color="auto" w:frame="1"/>
        </w:rPr>
        <w:t>2016</w:t>
      </w:r>
      <w:r w:rsidRPr="009A479C">
        <w:rPr>
          <w:rFonts w:ascii="仿宋_GB2312" w:eastAsia="仿宋_GB2312" w:hAnsi="微软雅黑" w:cs="宋体" w:hint="eastAsia"/>
          <w:color w:val="000000"/>
          <w:kern w:val="0"/>
          <w:sz w:val="24"/>
          <w:szCs w:val="24"/>
          <w:bdr w:val="none" w:sz="0" w:space="0" w:color="auto" w:frame="1"/>
        </w:rPr>
        <w:t>〕</w:t>
      </w:r>
      <w:r w:rsidRPr="009A479C">
        <w:rPr>
          <w:rFonts w:ascii="Times New Roman" w:eastAsia="仿宋_GB2312" w:hAnsi="Times New Roman" w:cs="Times New Roman"/>
          <w:color w:val="000000"/>
          <w:kern w:val="0"/>
          <w:sz w:val="24"/>
          <w:szCs w:val="24"/>
          <w:bdr w:val="none" w:sz="0" w:space="0" w:color="auto" w:frame="1"/>
        </w:rPr>
        <w:t>50</w:t>
      </w:r>
      <w:r w:rsidRPr="009A479C">
        <w:rPr>
          <w:rFonts w:ascii="仿宋_GB2312" w:eastAsia="仿宋_GB2312" w:hAnsi="微软雅黑" w:cs="宋体" w:hint="eastAsia"/>
          <w:color w:val="000000"/>
          <w:kern w:val="0"/>
          <w:sz w:val="24"/>
          <w:szCs w:val="24"/>
          <w:bdr w:val="none" w:sz="0" w:space="0" w:color="auto" w:frame="1"/>
        </w:rPr>
        <w:t>号）要求，结合国家有关规定和我校实际，制定本规定。</w:t>
      </w:r>
    </w:p>
    <w:p w14:paraId="35A3D60A" w14:textId="77777777" w:rsidR="009A479C" w:rsidRPr="009A479C" w:rsidRDefault="009A479C" w:rsidP="009A479C">
      <w:pPr>
        <w:widowControl/>
        <w:shd w:val="clear" w:color="auto" w:fill="FFFFFF"/>
        <w:wordWrap w:val="0"/>
        <w:spacing w:line="600" w:lineRule="atLeast"/>
        <w:ind w:firstLine="640"/>
        <w:jc w:val="left"/>
        <w:rPr>
          <w:rFonts w:ascii="微软雅黑" w:eastAsia="微软雅黑" w:hAnsi="微软雅黑" w:cs="宋体"/>
          <w:color w:val="040404"/>
          <w:kern w:val="0"/>
          <w:sz w:val="24"/>
          <w:szCs w:val="24"/>
        </w:rPr>
      </w:pPr>
      <w:r w:rsidRPr="009A479C">
        <w:rPr>
          <w:rFonts w:ascii="黑体" w:eastAsia="黑体" w:hAnsi="黑体" w:cs="宋体" w:hint="eastAsia"/>
          <w:color w:val="000000"/>
          <w:kern w:val="0"/>
          <w:sz w:val="24"/>
          <w:szCs w:val="24"/>
          <w:bdr w:val="none" w:sz="0" w:space="0" w:color="auto" w:frame="1"/>
        </w:rPr>
        <w:t>第一条</w:t>
      </w:r>
      <w:r w:rsidRPr="009A479C">
        <w:rPr>
          <w:rFonts w:ascii="仿宋_GB2312" w:eastAsia="仿宋_GB2312" w:hAnsi="微软雅黑" w:cs="宋体" w:hint="eastAsia"/>
          <w:color w:val="000000"/>
          <w:kern w:val="0"/>
          <w:sz w:val="24"/>
          <w:szCs w:val="24"/>
          <w:bdr w:val="none" w:sz="0" w:space="0" w:color="auto" w:frame="1"/>
        </w:rPr>
        <w:t> </w:t>
      </w:r>
      <w:r w:rsidRPr="009A479C">
        <w:rPr>
          <w:rFonts w:ascii="仿宋_GB2312" w:eastAsia="仿宋_GB2312" w:hAnsi="微软雅黑" w:cs="宋体" w:hint="eastAsia"/>
          <w:color w:val="000000"/>
          <w:kern w:val="0"/>
          <w:sz w:val="24"/>
          <w:szCs w:val="24"/>
          <w:bdr w:val="none" w:sz="0" w:space="0" w:color="auto" w:frame="1"/>
        </w:rPr>
        <w:t>本规定适用于学校教学、科研、行政及其他经费支持召开的各类会议。</w:t>
      </w:r>
    </w:p>
    <w:p w14:paraId="35A3D60B" w14:textId="77777777" w:rsidR="009A479C" w:rsidRPr="009A479C" w:rsidRDefault="009A479C" w:rsidP="009A479C">
      <w:pPr>
        <w:widowControl/>
        <w:shd w:val="clear" w:color="auto" w:fill="FFFFFF"/>
        <w:wordWrap w:val="0"/>
        <w:spacing w:line="600" w:lineRule="atLeast"/>
        <w:ind w:firstLine="640"/>
        <w:jc w:val="left"/>
        <w:rPr>
          <w:rFonts w:ascii="微软雅黑" w:eastAsia="微软雅黑" w:hAnsi="微软雅黑" w:cs="宋体"/>
          <w:color w:val="040404"/>
          <w:kern w:val="0"/>
          <w:sz w:val="24"/>
          <w:szCs w:val="24"/>
        </w:rPr>
      </w:pPr>
      <w:r w:rsidRPr="009A479C">
        <w:rPr>
          <w:rFonts w:ascii="黑体" w:eastAsia="黑体" w:hAnsi="黑体" w:cs="宋体" w:hint="eastAsia"/>
          <w:color w:val="000000"/>
          <w:kern w:val="0"/>
          <w:sz w:val="24"/>
          <w:szCs w:val="24"/>
          <w:bdr w:val="none" w:sz="0" w:space="0" w:color="auto" w:frame="1"/>
        </w:rPr>
        <w:t>第二条</w:t>
      </w:r>
      <w:r w:rsidRPr="009A479C">
        <w:rPr>
          <w:rFonts w:ascii="仿宋_GB2312" w:eastAsia="仿宋_GB2312" w:hAnsi="微软雅黑" w:cs="宋体" w:hint="eastAsia"/>
          <w:color w:val="000000"/>
          <w:kern w:val="0"/>
          <w:sz w:val="24"/>
          <w:szCs w:val="24"/>
          <w:bdr w:val="none" w:sz="0" w:space="0" w:color="auto" w:frame="1"/>
        </w:rPr>
        <w:t xml:space="preserve">　</w:t>
      </w:r>
      <w:r w:rsidRPr="009A479C">
        <w:rPr>
          <w:rFonts w:ascii="仿宋_GB2312" w:eastAsia="仿宋_GB2312" w:hAnsi="微软雅黑" w:cs="宋体" w:hint="eastAsia"/>
          <w:color w:val="040404"/>
          <w:kern w:val="0"/>
          <w:sz w:val="24"/>
          <w:szCs w:val="24"/>
          <w:bdr w:val="none" w:sz="0" w:space="0" w:color="auto" w:frame="1"/>
        </w:rPr>
        <w:t>各部门、院系、单位（不含独立法人单位）</w:t>
      </w:r>
      <w:r w:rsidRPr="009A479C">
        <w:rPr>
          <w:rFonts w:ascii="仿宋_GB2312" w:eastAsia="仿宋_GB2312" w:hAnsi="微软雅黑" w:cs="宋体" w:hint="eastAsia"/>
          <w:color w:val="000000"/>
          <w:kern w:val="0"/>
          <w:sz w:val="24"/>
          <w:szCs w:val="24"/>
          <w:bdr w:val="none" w:sz="0" w:space="0" w:color="auto" w:frame="1"/>
        </w:rPr>
        <w:t>应结合工作实际需要，加强会议预算管理，严格控制会议数量、会期和规模。原则上会议会期不得超过</w:t>
      </w:r>
      <w:r w:rsidRPr="009A479C">
        <w:rPr>
          <w:rFonts w:ascii="Times New Roman" w:eastAsia="仿宋_GB2312" w:hAnsi="Times New Roman" w:cs="Times New Roman"/>
          <w:color w:val="000000"/>
          <w:kern w:val="0"/>
          <w:sz w:val="24"/>
          <w:szCs w:val="24"/>
          <w:bdr w:val="none" w:sz="0" w:space="0" w:color="auto" w:frame="1"/>
        </w:rPr>
        <w:t>2</w:t>
      </w:r>
      <w:r w:rsidRPr="009A479C">
        <w:rPr>
          <w:rFonts w:ascii="仿宋_GB2312" w:eastAsia="仿宋_GB2312" w:hAnsi="微软雅黑" w:cs="宋体" w:hint="eastAsia"/>
          <w:color w:val="000000"/>
          <w:kern w:val="0"/>
          <w:sz w:val="24"/>
          <w:szCs w:val="24"/>
          <w:bdr w:val="none" w:sz="0" w:space="0" w:color="auto" w:frame="1"/>
        </w:rPr>
        <w:t>天，会议报到和离开时间合计不得超过</w:t>
      </w:r>
      <w:r w:rsidRPr="009A479C">
        <w:rPr>
          <w:rFonts w:ascii="Times New Roman" w:eastAsia="仿宋_GB2312" w:hAnsi="Times New Roman" w:cs="Times New Roman"/>
          <w:color w:val="000000"/>
          <w:kern w:val="0"/>
          <w:sz w:val="24"/>
          <w:szCs w:val="24"/>
          <w:bdr w:val="none" w:sz="0" w:space="0" w:color="auto" w:frame="1"/>
        </w:rPr>
        <w:t>1</w:t>
      </w:r>
      <w:r w:rsidRPr="009A479C">
        <w:rPr>
          <w:rFonts w:ascii="仿宋_GB2312" w:eastAsia="仿宋_GB2312" w:hAnsi="微软雅黑" w:cs="宋体" w:hint="eastAsia"/>
          <w:color w:val="000000"/>
          <w:kern w:val="0"/>
          <w:sz w:val="24"/>
          <w:szCs w:val="24"/>
          <w:bdr w:val="none" w:sz="0" w:space="0" w:color="auto" w:frame="1"/>
        </w:rPr>
        <w:t>天，参会人数原则上控制在</w:t>
      </w:r>
      <w:r w:rsidRPr="009A479C">
        <w:rPr>
          <w:rFonts w:ascii="仿宋_GB2312" w:eastAsia="仿宋_GB2312" w:hAnsi="微软雅黑" w:cs="宋体" w:hint="eastAsia"/>
          <w:color w:val="040404"/>
          <w:kern w:val="0"/>
          <w:sz w:val="24"/>
          <w:szCs w:val="24"/>
          <w:bdr w:val="none" w:sz="0" w:space="0" w:color="auto" w:frame="1"/>
        </w:rPr>
        <w:t>150人</w:t>
      </w:r>
      <w:r w:rsidRPr="009A479C">
        <w:rPr>
          <w:rFonts w:ascii="仿宋_GB2312" w:eastAsia="仿宋_GB2312" w:hAnsi="微软雅黑" w:cs="宋体" w:hint="eastAsia"/>
          <w:color w:val="000000"/>
          <w:kern w:val="0"/>
          <w:sz w:val="24"/>
          <w:szCs w:val="24"/>
          <w:bdr w:val="none" w:sz="0" w:space="0" w:color="auto" w:frame="1"/>
        </w:rPr>
        <w:t>以内。超过上述标准的，须经所在单位分管负责人同意后报财务部门审批。</w:t>
      </w:r>
    </w:p>
    <w:p w14:paraId="35A3D60C" w14:textId="77777777" w:rsidR="009A479C" w:rsidRPr="009A479C" w:rsidRDefault="009A479C" w:rsidP="009A479C">
      <w:pPr>
        <w:widowControl/>
        <w:shd w:val="clear" w:color="auto" w:fill="FFFFFF"/>
        <w:wordWrap w:val="0"/>
        <w:spacing w:line="600" w:lineRule="atLeast"/>
        <w:ind w:firstLine="640"/>
        <w:jc w:val="left"/>
        <w:rPr>
          <w:rFonts w:ascii="微软雅黑" w:eastAsia="微软雅黑" w:hAnsi="微软雅黑" w:cs="宋体"/>
          <w:color w:val="040404"/>
          <w:kern w:val="0"/>
          <w:sz w:val="24"/>
          <w:szCs w:val="24"/>
        </w:rPr>
      </w:pPr>
      <w:r w:rsidRPr="009A479C">
        <w:rPr>
          <w:rFonts w:ascii="黑体" w:eastAsia="黑体" w:hAnsi="黑体" w:cs="宋体" w:hint="eastAsia"/>
          <w:color w:val="000000"/>
          <w:kern w:val="0"/>
          <w:sz w:val="24"/>
          <w:szCs w:val="24"/>
          <w:bdr w:val="none" w:sz="0" w:space="0" w:color="auto" w:frame="1"/>
        </w:rPr>
        <w:t>第三条</w:t>
      </w:r>
      <w:r w:rsidRPr="009A479C">
        <w:rPr>
          <w:rFonts w:ascii="仿宋_GB2312" w:eastAsia="仿宋_GB2312" w:hAnsi="微软雅黑" w:cs="宋体" w:hint="eastAsia"/>
          <w:color w:val="000000"/>
          <w:kern w:val="0"/>
          <w:sz w:val="24"/>
          <w:szCs w:val="24"/>
          <w:bdr w:val="none" w:sz="0" w:space="0" w:color="auto" w:frame="1"/>
        </w:rPr>
        <w:t>  </w:t>
      </w:r>
      <w:r w:rsidRPr="009A479C">
        <w:rPr>
          <w:rFonts w:ascii="仿宋_GB2312" w:eastAsia="仿宋_GB2312" w:hAnsi="微软雅黑" w:cs="宋体" w:hint="eastAsia"/>
          <w:color w:val="000000"/>
          <w:kern w:val="0"/>
          <w:sz w:val="24"/>
          <w:szCs w:val="24"/>
          <w:bdr w:val="none" w:sz="0" w:space="0" w:color="auto" w:frame="1"/>
        </w:rPr>
        <w:t>召开会议应优先选择学校内部会议室、礼堂、宾馆、招待所和培训中心等场所。当校内不具备召开条件时，可根据政府采购管理范围和工作实际情况，选择具有中央或地方会议定点资格的定点饭店。不得到党中央、国务院明令禁止的风景名胜区召开会议。</w:t>
      </w:r>
    </w:p>
    <w:p w14:paraId="35A3D60D" w14:textId="77777777" w:rsidR="009A479C" w:rsidRPr="009A479C" w:rsidRDefault="009A479C" w:rsidP="009A479C">
      <w:pPr>
        <w:widowControl/>
        <w:shd w:val="clear" w:color="auto" w:fill="FFFFFF"/>
        <w:wordWrap w:val="0"/>
        <w:spacing w:line="600" w:lineRule="atLeast"/>
        <w:ind w:firstLine="643"/>
        <w:jc w:val="left"/>
        <w:rPr>
          <w:rFonts w:ascii="微软雅黑" w:eastAsia="微软雅黑" w:hAnsi="微软雅黑" w:cs="宋体"/>
          <w:color w:val="040404"/>
          <w:kern w:val="0"/>
          <w:sz w:val="24"/>
          <w:szCs w:val="24"/>
        </w:rPr>
      </w:pPr>
      <w:r w:rsidRPr="009A479C">
        <w:rPr>
          <w:rFonts w:ascii="黑体" w:eastAsia="黑体" w:hAnsi="黑体" w:cs="宋体" w:hint="eastAsia"/>
          <w:color w:val="000000"/>
          <w:kern w:val="0"/>
          <w:sz w:val="24"/>
          <w:szCs w:val="24"/>
          <w:bdr w:val="none" w:sz="0" w:space="0" w:color="auto" w:frame="1"/>
        </w:rPr>
        <w:lastRenderedPageBreak/>
        <w:t>第四条</w:t>
      </w:r>
      <w:r w:rsidRPr="009A479C">
        <w:rPr>
          <w:rFonts w:ascii="仿宋_GB2312" w:eastAsia="仿宋_GB2312" w:hAnsi="微软雅黑" w:cs="宋体" w:hint="eastAsia"/>
          <w:color w:val="040404"/>
          <w:kern w:val="0"/>
          <w:sz w:val="24"/>
          <w:szCs w:val="24"/>
          <w:bdr w:val="none" w:sz="0" w:space="0" w:color="auto" w:frame="1"/>
        </w:rPr>
        <w:t>  </w:t>
      </w:r>
      <w:r w:rsidRPr="009A479C">
        <w:rPr>
          <w:rFonts w:ascii="仿宋_GB2312" w:eastAsia="仿宋_GB2312" w:hAnsi="微软雅黑" w:cs="宋体" w:hint="eastAsia"/>
          <w:color w:val="000000"/>
          <w:kern w:val="0"/>
          <w:sz w:val="24"/>
          <w:szCs w:val="24"/>
          <w:bdr w:val="none" w:sz="0" w:space="0" w:color="auto" w:frame="1"/>
        </w:rPr>
        <w:t>会议费开支实行综合定额控制，在综合定额标准以内据实报销。会议费开支范围包括住宿费、伙食费、场地租金、会议期间交通费、文件印刷费等，</w:t>
      </w:r>
      <w:r w:rsidRPr="009A479C">
        <w:rPr>
          <w:rFonts w:ascii="仿宋_GB2312" w:eastAsia="仿宋_GB2312" w:hAnsi="微软雅黑" w:cs="宋体" w:hint="eastAsia"/>
          <w:color w:val="040404"/>
          <w:kern w:val="0"/>
          <w:sz w:val="24"/>
          <w:szCs w:val="24"/>
          <w:bdr w:val="none" w:sz="0" w:space="0" w:color="auto" w:frame="1"/>
        </w:rPr>
        <w:t>其中伙食费标准应控制在综合定额的三分之一以内。</w:t>
      </w:r>
      <w:r w:rsidRPr="009A479C">
        <w:rPr>
          <w:rFonts w:ascii="仿宋_GB2312" w:eastAsia="仿宋_GB2312" w:hAnsi="微软雅黑" w:cs="宋体" w:hint="eastAsia"/>
          <w:color w:val="000000"/>
          <w:kern w:val="0"/>
          <w:sz w:val="24"/>
          <w:szCs w:val="24"/>
          <w:bdr w:val="none" w:sz="0" w:space="0" w:color="auto" w:frame="1"/>
        </w:rPr>
        <w:t>学校会议</w:t>
      </w:r>
      <w:proofErr w:type="gramStart"/>
      <w:r w:rsidRPr="009A479C">
        <w:rPr>
          <w:rFonts w:ascii="仿宋_GB2312" w:eastAsia="仿宋_GB2312" w:hAnsi="微软雅黑" w:cs="宋体" w:hint="eastAsia"/>
          <w:color w:val="000000"/>
          <w:kern w:val="0"/>
          <w:sz w:val="24"/>
          <w:szCs w:val="24"/>
          <w:bdr w:val="none" w:sz="0" w:space="0" w:color="auto" w:frame="1"/>
        </w:rPr>
        <w:t>费综合</w:t>
      </w:r>
      <w:proofErr w:type="gramEnd"/>
      <w:r w:rsidRPr="009A479C">
        <w:rPr>
          <w:rFonts w:ascii="仿宋_GB2312" w:eastAsia="仿宋_GB2312" w:hAnsi="微软雅黑" w:cs="宋体" w:hint="eastAsia"/>
          <w:color w:val="000000"/>
          <w:kern w:val="0"/>
          <w:sz w:val="24"/>
          <w:szCs w:val="24"/>
          <w:bdr w:val="none" w:sz="0" w:space="0" w:color="auto" w:frame="1"/>
        </w:rPr>
        <w:t>定额标准为：</w:t>
      </w:r>
      <w:r w:rsidRPr="00BE72DE">
        <w:rPr>
          <w:rFonts w:ascii="仿宋_GB2312" w:eastAsia="仿宋_GB2312" w:hAnsi="微软雅黑" w:cs="宋体" w:hint="eastAsia"/>
          <w:b/>
          <w:color w:val="000000"/>
          <w:kern w:val="0"/>
          <w:sz w:val="24"/>
          <w:szCs w:val="24"/>
          <w:bdr w:val="none" w:sz="0" w:space="0" w:color="auto" w:frame="1"/>
        </w:rPr>
        <w:t>教学行政等会议</w:t>
      </w:r>
      <w:r w:rsidRPr="00BE72DE">
        <w:rPr>
          <w:rFonts w:ascii="Times New Roman" w:eastAsia="仿宋_GB2312" w:hAnsi="Times New Roman" w:cs="Times New Roman"/>
          <w:b/>
          <w:color w:val="000000"/>
          <w:kern w:val="0"/>
          <w:sz w:val="24"/>
          <w:szCs w:val="24"/>
          <w:bdr w:val="none" w:sz="0" w:space="0" w:color="auto" w:frame="1"/>
        </w:rPr>
        <w:t>550</w:t>
      </w:r>
      <w:r w:rsidRPr="00BE72DE">
        <w:rPr>
          <w:rFonts w:ascii="仿宋_GB2312" w:eastAsia="仿宋_GB2312" w:hAnsi="微软雅黑" w:cs="宋体" w:hint="eastAsia"/>
          <w:b/>
          <w:color w:val="000000"/>
          <w:kern w:val="0"/>
          <w:sz w:val="24"/>
          <w:szCs w:val="24"/>
          <w:bdr w:val="none" w:sz="0" w:space="0" w:color="auto" w:frame="1"/>
        </w:rPr>
        <w:t>元/人/天，科研会议</w:t>
      </w:r>
      <w:r w:rsidRPr="00BE72DE">
        <w:rPr>
          <w:rFonts w:ascii="Times New Roman" w:eastAsia="仿宋_GB2312" w:hAnsi="Times New Roman" w:cs="Times New Roman"/>
          <w:b/>
          <w:color w:val="000000"/>
          <w:kern w:val="0"/>
          <w:sz w:val="24"/>
          <w:szCs w:val="24"/>
          <w:bdr w:val="none" w:sz="0" w:space="0" w:color="auto" w:frame="1"/>
        </w:rPr>
        <w:t>750</w:t>
      </w:r>
      <w:r w:rsidRPr="00BE72DE">
        <w:rPr>
          <w:rFonts w:ascii="仿宋_GB2312" w:eastAsia="仿宋_GB2312" w:hAnsi="微软雅黑" w:cs="宋体" w:hint="eastAsia"/>
          <w:b/>
          <w:color w:val="000000"/>
          <w:kern w:val="0"/>
          <w:sz w:val="24"/>
          <w:szCs w:val="24"/>
          <w:bdr w:val="none" w:sz="0" w:space="0" w:color="auto" w:frame="1"/>
        </w:rPr>
        <w:t>元/人/天，但科研会议中与会外籍人士</w:t>
      </w:r>
      <w:r w:rsidRPr="00BE72DE">
        <w:rPr>
          <w:rFonts w:ascii="Times New Roman" w:eastAsia="仿宋_GB2312" w:hAnsi="Times New Roman" w:cs="Times New Roman"/>
          <w:b/>
          <w:color w:val="000000"/>
          <w:kern w:val="0"/>
          <w:sz w:val="24"/>
          <w:szCs w:val="24"/>
          <w:bdr w:val="none" w:sz="0" w:space="0" w:color="auto" w:frame="1"/>
        </w:rPr>
        <w:t>3</w:t>
      </w:r>
      <w:r w:rsidRPr="00BE72DE">
        <w:rPr>
          <w:rFonts w:ascii="仿宋_GB2312" w:eastAsia="仿宋_GB2312" w:hAnsi="微软雅黑" w:cs="宋体" w:hint="eastAsia"/>
          <w:b/>
          <w:color w:val="000000"/>
          <w:kern w:val="0"/>
          <w:sz w:val="24"/>
          <w:szCs w:val="24"/>
          <w:bdr w:val="none" w:sz="0" w:space="0" w:color="auto" w:frame="1"/>
        </w:rPr>
        <w:t>人以上且达到参会人数三分之一以上的，综合定额标准为</w:t>
      </w:r>
      <w:r w:rsidRPr="00BE72DE">
        <w:rPr>
          <w:rFonts w:ascii="Times New Roman" w:eastAsia="仿宋_GB2312" w:hAnsi="Times New Roman" w:cs="Times New Roman"/>
          <w:b/>
          <w:color w:val="000000"/>
          <w:kern w:val="0"/>
          <w:sz w:val="24"/>
          <w:szCs w:val="24"/>
          <w:bdr w:val="none" w:sz="0" w:space="0" w:color="auto" w:frame="1"/>
        </w:rPr>
        <w:t>850</w:t>
      </w:r>
      <w:r w:rsidRPr="00BE72DE">
        <w:rPr>
          <w:rFonts w:ascii="仿宋_GB2312" w:eastAsia="仿宋_GB2312" w:hAnsi="微软雅黑" w:cs="宋体" w:hint="eastAsia"/>
          <w:b/>
          <w:color w:val="000000"/>
          <w:kern w:val="0"/>
          <w:sz w:val="24"/>
          <w:szCs w:val="24"/>
          <w:bdr w:val="none" w:sz="0" w:space="0" w:color="auto" w:frame="1"/>
        </w:rPr>
        <w:t>元/人/天</w:t>
      </w:r>
      <w:r w:rsidRPr="009A479C">
        <w:rPr>
          <w:rFonts w:ascii="仿宋_GB2312" w:eastAsia="仿宋_GB2312" w:hAnsi="微软雅黑" w:cs="宋体" w:hint="eastAsia"/>
          <w:color w:val="000000"/>
          <w:kern w:val="0"/>
          <w:sz w:val="24"/>
          <w:szCs w:val="24"/>
          <w:bdr w:val="none" w:sz="0" w:space="0" w:color="auto" w:frame="1"/>
        </w:rPr>
        <w:t>。</w:t>
      </w:r>
    </w:p>
    <w:p w14:paraId="35A3D60E" w14:textId="77777777" w:rsidR="009A479C" w:rsidRPr="009A479C" w:rsidRDefault="009A479C" w:rsidP="009A479C">
      <w:pPr>
        <w:widowControl/>
        <w:shd w:val="clear" w:color="auto" w:fill="FFFFFF"/>
        <w:wordWrap w:val="0"/>
        <w:spacing w:line="600" w:lineRule="atLeast"/>
        <w:ind w:firstLine="640"/>
        <w:jc w:val="left"/>
        <w:rPr>
          <w:rFonts w:ascii="微软雅黑" w:eastAsia="微软雅黑" w:hAnsi="微软雅黑" w:cs="宋体"/>
          <w:color w:val="040404"/>
          <w:kern w:val="0"/>
          <w:sz w:val="24"/>
          <w:szCs w:val="24"/>
        </w:rPr>
      </w:pPr>
      <w:r w:rsidRPr="009A479C">
        <w:rPr>
          <w:rFonts w:ascii="黑体" w:eastAsia="黑体" w:hAnsi="黑体" w:cs="宋体" w:hint="eastAsia"/>
          <w:color w:val="000000"/>
          <w:kern w:val="0"/>
          <w:sz w:val="24"/>
          <w:szCs w:val="24"/>
          <w:bdr w:val="none" w:sz="0" w:space="0" w:color="auto" w:frame="1"/>
        </w:rPr>
        <w:t>第五条</w:t>
      </w:r>
      <w:r w:rsidRPr="009A479C">
        <w:rPr>
          <w:rFonts w:ascii="仿宋_GB2312" w:eastAsia="仿宋_GB2312" w:hAnsi="微软雅黑" w:cs="宋体" w:hint="eastAsia"/>
          <w:color w:val="000000"/>
          <w:kern w:val="0"/>
          <w:sz w:val="24"/>
          <w:szCs w:val="24"/>
          <w:bdr w:val="none" w:sz="0" w:space="0" w:color="auto" w:frame="1"/>
        </w:rPr>
        <w:t>  </w:t>
      </w:r>
      <w:r w:rsidRPr="009A479C">
        <w:rPr>
          <w:rFonts w:ascii="仿宋_GB2312" w:eastAsia="仿宋_GB2312" w:hAnsi="微软雅黑" w:cs="宋体" w:hint="eastAsia"/>
          <w:color w:val="000000"/>
          <w:kern w:val="0"/>
          <w:sz w:val="24"/>
          <w:szCs w:val="24"/>
          <w:bdr w:val="none" w:sz="0" w:space="0" w:color="auto" w:frame="1"/>
        </w:rPr>
        <w:t>会议费报销必须填写</w:t>
      </w:r>
      <w:r w:rsidRPr="00BE72DE">
        <w:rPr>
          <w:rFonts w:ascii="仿宋_GB2312" w:eastAsia="仿宋_GB2312" w:hAnsi="微软雅黑" w:cs="宋体" w:hint="eastAsia"/>
          <w:b/>
          <w:color w:val="000000"/>
          <w:kern w:val="0"/>
          <w:sz w:val="24"/>
          <w:szCs w:val="24"/>
          <w:highlight w:val="yellow"/>
          <w:bdr w:val="none" w:sz="0" w:space="0" w:color="auto" w:frame="1"/>
        </w:rPr>
        <w:t>《浙江大学会议费预、决算表》</w:t>
      </w:r>
      <w:r w:rsidRPr="009A479C">
        <w:rPr>
          <w:rFonts w:ascii="仿宋_GB2312" w:eastAsia="仿宋_GB2312" w:hAnsi="微软雅黑" w:cs="宋体" w:hint="eastAsia"/>
          <w:color w:val="000000"/>
          <w:kern w:val="0"/>
          <w:sz w:val="24"/>
          <w:szCs w:val="24"/>
          <w:bdr w:val="none" w:sz="0" w:space="0" w:color="auto" w:frame="1"/>
        </w:rPr>
        <w:t>（详见附件），会议期间发生的所有费用均汇总到《浙江大学会议费预、决算表》中，原则上要求一次性报销完毕。</w:t>
      </w:r>
    </w:p>
    <w:p w14:paraId="35A3D60F" w14:textId="77777777" w:rsidR="009A479C" w:rsidRPr="009A479C" w:rsidRDefault="009A479C" w:rsidP="009A479C">
      <w:pPr>
        <w:widowControl/>
        <w:shd w:val="clear" w:color="auto" w:fill="FFFFFF"/>
        <w:wordWrap w:val="0"/>
        <w:spacing w:line="600" w:lineRule="atLeast"/>
        <w:ind w:firstLine="645"/>
        <w:jc w:val="left"/>
        <w:rPr>
          <w:rFonts w:ascii="微软雅黑" w:eastAsia="微软雅黑" w:hAnsi="微软雅黑" w:cs="宋体"/>
          <w:color w:val="040404"/>
          <w:kern w:val="0"/>
          <w:sz w:val="24"/>
          <w:szCs w:val="24"/>
        </w:rPr>
      </w:pPr>
      <w:r w:rsidRPr="009A479C">
        <w:rPr>
          <w:rFonts w:ascii="黑体" w:eastAsia="黑体" w:hAnsi="黑体" w:cs="宋体" w:hint="eastAsia"/>
          <w:color w:val="000000"/>
          <w:kern w:val="0"/>
          <w:sz w:val="24"/>
          <w:szCs w:val="24"/>
          <w:bdr w:val="none" w:sz="0" w:space="0" w:color="auto" w:frame="1"/>
        </w:rPr>
        <w:t>第六条</w:t>
      </w:r>
      <w:r w:rsidRPr="009A479C">
        <w:rPr>
          <w:rFonts w:ascii="仿宋_GB2312" w:eastAsia="仿宋_GB2312" w:hAnsi="微软雅黑" w:cs="宋体" w:hint="eastAsia"/>
          <w:b/>
          <w:bCs/>
          <w:color w:val="646464"/>
          <w:kern w:val="0"/>
          <w:sz w:val="24"/>
          <w:szCs w:val="24"/>
        </w:rPr>
        <w:t> </w:t>
      </w:r>
      <w:r w:rsidRPr="009A479C">
        <w:rPr>
          <w:rFonts w:ascii="仿宋_GB2312" w:eastAsia="仿宋_GB2312" w:hAnsi="微软雅黑" w:cs="宋体" w:hint="eastAsia"/>
          <w:color w:val="000000"/>
          <w:kern w:val="0"/>
          <w:sz w:val="24"/>
          <w:szCs w:val="24"/>
          <w:bdr w:val="none" w:sz="0" w:space="0" w:color="auto" w:frame="1"/>
        </w:rPr>
        <w:t>对确因工作需要，邀请专家、学者和有关人员参加会议所发生的城市间交通费，在差旅费中报销。</w:t>
      </w:r>
    </w:p>
    <w:p w14:paraId="35A3D610" w14:textId="77777777" w:rsidR="009A479C" w:rsidRPr="009A479C" w:rsidRDefault="009A479C" w:rsidP="009A479C">
      <w:pPr>
        <w:widowControl/>
        <w:shd w:val="clear" w:color="auto" w:fill="FFFFFF"/>
        <w:wordWrap w:val="0"/>
        <w:spacing w:line="600" w:lineRule="atLeast"/>
        <w:ind w:firstLine="645"/>
        <w:jc w:val="left"/>
        <w:rPr>
          <w:rFonts w:ascii="微软雅黑" w:eastAsia="微软雅黑" w:hAnsi="微软雅黑" w:cs="宋体"/>
          <w:color w:val="040404"/>
          <w:kern w:val="0"/>
          <w:sz w:val="24"/>
          <w:szCs w:val="24"/>
        </w:rPr>
      </w:pPr>
      <w:r w:rsidRPr="009A479C">
        <w:rPr>
          <w:rFonts w:ascii="黑体" w:eastAsia="黑体" w:hAnsi="黑体" w:cs="宋体" w:hint="eastAsia"/>
          <w:color w:val="000000"/>
          <w:kern w:val="0"/>
          <w:sz w:val="24"/>
          <w:szCs w:val="24"/>
          <w:bdr w:val="none" w:sz="0" w:space="0" w:color="auto" w:frame="1"/>
        </w:rPr>
        <w:t>第七条</w:t>
      </w:r>
      <w:r w:rsidRPr="009A479C">
        <w:rPr>
          <w:rFonts w:ascii="仿宋_GB2312" w:eastAsia="仿宋_GB2312" w:hAnsi="微软雅黑" w:cs="宋体" w:hint="eastAsia"/>
          <w:b/>
          <w:bCs/>
          <w:color w:val="646464"/>
          <w:kern w:val="0"/>
          <w:sz w:val="24"/>
          <w:szCs w:val="24"/>
        </w:rPr>
        <w:t> </w:t>
      </w:r>
      <w:r w:rsidRPr="009A479C">
        <w:rPr>
          <w:rFonts w:ascii="仿宋_GB2312" w:eastAsia="仿宋_GB2312" w:hAnsi="微软雅黑" w:cs="宋体" w:hint="eastAsia"/>
          <w:color w:val="000000"/>
          <w:kern w:val="0"/>
          <w:sz w:val="24"/>
          <w:szCs w:val="24"/>
          <w:bdr w:val="none" w:sz="0" w:space="0" w:color="auto" w:frame="1"/>
        </w:rPr>
        <w:t>会议举办者根据需要，向邀请参会专家发放的咨询费、讲课费，按有关规定执行，其费用在会议</w:t>
      </w:r>
      <w:proofErr w:type="gramStart"/>
      <w:r w:rsidRPr="009A479C">
        <w:rPr>
          <w:rFonts w:ascii="仿宋_GB2312" w:eastAsia="仿宋_GB2312" w:hAnsi="微软雅黑" w:cs="宋体" w:hint="eastAsia"/>
          <w:color w:val="000000"/>
          <w:kern w:val="0"/>
          <w:sz w:val="24"/>
          <w:szCs w:val="24"/>
          <w:bdr w:val="none" w:sz="0" w:space="0" w:color="auto" w:frame="1"/>
        </w:rPr>
        <w:t>费综合</w:t>
      </w:r>
      <w:proofErr w:type="gramEnd"/>
      <w:r w:rsidRPr="009A479C">
        <w:rPr>
          <w:rFonts w:ascii="仿宋_GB2312" w:eastAsia="仿宋_GB2312" w:hAnsi="微软雅黑" w:cs="宋体" w:hint="eastAsia"/>
          <w:color w:val="000000"/>
          <w:kern w:val="0"/>
          <w:sz w:val="24"/>
          <w:szCs w:val="24"/>
          <w:bdr w:val="none" w:sz="0" w:space="0" w:color="auto" w:frame="1"/>
        </w:rPr>
        <w:t>定额</w:t>
      </w:r>
      <w:r w:rsidRPr="00A41955">
        <w:rPr>
          <w:rFonts w:ascii="仿宋_GB2312" w:eastAsia="仿宋_GB2312" w:hAnsi="微软雅黑" w:cs="宋体" w:hint="eastAsia"/>
          <w:color w:val="000000"/>
          <w:kern w:val="0"/>
          <w:sz w:val="24"/>
          <w:szCs w:val="24"/>
          <w:highlight w:val="yellow"/>
          <w:bdr w:val="none" w:sz="0" w:space="0" w:color="auto" w:frame="1"/>
        </w:rPr>
        <w:t>标准外列</w:t>
      </w:r>
      <w:r w:rsidRPr="009A479C">
        <w:rPr>
          <w:rFonts w:ascii="仿宋_GB2312" w:eastAsia="仿宋_GB2312" w:hAnsi="微软雅黑" w:cs="宋体" w:hint="eastAsia"/>
          <w:color w:val="000000"/>
          <w:kern w:val="0"/>
          <w:sz w:val="24"/>
          <w:szCs w:val="24"/>
          <w:bdr w:val="none" w:sz="0" w:space="0" w:color="auto" w:frame="1"/>
        </w:rPr>
        <w:t>支。</w:t>
      </w:r>
    </w:p>
    <w:p w14:paraId="35A3D611" w14:textId="77777777" w:rsidR="009A479C" w:rsidRPr="009A479C" w:rsidRDefault="009A479C" w:rsidP="009A479C">
      <w:pPr>
        <w:widowControl/>
        <w:shd w:val="clear" w:color="auto" w:fill="FFFFFF"/>
        <w:wordWrap w:val="0"/>
        <w:spacing w:line="600" w:lineRule="atLeast"/>
        <w:ind w:firstLine="640"/>
        <w:jc w:val="left"/>
        <w:rPr>
          <w:rFonts w:ascii="微软雅黑" w:eastAsia="微软雅黑" w:hAnsi="微软雅黑" w:cs="宋体"/>
          <w:color w:val="040404"/>
          <w:kern w:val="0"/>
          <w:sz w:val="24"/>
          <w:szCs w:val="24"/>
        </w:rPr>
      </w:pPr>
      <w:r w:rsidRPr="009A479C">
        <w:rPr>
          <w:rFonts w:ascii="黑体" w:eastAsia="黑体" w:hAnsi="黑体" w:cs="宋体" w:hint="eastAsia"/>
          <w:color w:val="000000"/>
          <w:kern w:val="0"/>
          <w:sz w:val="24"/>
          <w:szCs w:val="24"/>
          <w:bdr w:val="none" w:sz="0" w:space="0" w:color="auto" w:frame="1"/>
        </w:rPr>
        <w:t>第八条</w:t>
      </w:r>
      <w:r w:rsidRPr="009A479C">
        <w:rPr>
          <w:rFonts w:ascii="仿宋_GB2312" w:eastAsia="仿宋_GB2312" w:hAnsi="微软雅黑" w:cs="宋体" w:hint="eastAsia"/>
          <w:color w:val="000000"/>
          <w:kern w:val="0"/>
          <w:sz w:val="24"/>
          <w:szCs w:val="24"/>
          <w:bdr w:val="none" w:sz="0" w:space="0" w:color="auto" w:frame="1"/>
        </w:rPr>
        <w:t>    </w:t>
      </w:r>
      <w:r w:rsidRPr="009A479C">
        <w:rPr>
          <w:rFonts w:ascii="仿宋_GB2312" w:eastAsia="仿宋_GB2312" w:hAnsi="微软雅黑" w:cs="宋体" w:hint="eastAsia"/>
          <w:color w:val="040404"/>
          <w:kern w:val="0"/>
          <w:sz w:val="24"/>
          <w:szCs w:val="24"/>
          <w:bdr w:val="none" w:sz="0" w:space="0" w:color="auto" w:frame="1"/>
        </w:rPr>
        <w:t>各部门、院系、单位（不含独立法人单位）应</w:t>
      </w:r>
      <w:r w:rsidRPr="009A479C">
        <w:rPr>
          <w:rFonts w:ascii="仿宋_GB2312" w:eastAsia="仿宋_GB2312" w:hAnsi="微软雅黑" w:cs="宋体" w:hint="eastAsia"/>
          <w:color w:val="000000"/>
          <w:kern w:val="0"/>
          <w:sz w:val="24"/>
          <w:szCs w:val="24"/>
          <w:bdr w:val="none" w:sz="0" w:space="0" w:color="auto" w:frame="1"/>
        </w:rPr>
        <w:t>严格按会议费开支标准规定执行，不得开支与会议无关的费用。会议期间不得组织会议代表旅游和与会议无关的参观；不得宴请与会人员；严禁组织高消费娱乐、健身活动。</w:t>
      </w:r>
    </w:p>
    <w:p w14:paraId="35A3D612" w14:textId="77777777" w:rsidR="009A479C" w:rsidRPr="009A479C" w:rsidRDefault="009A479C" w:rsidP="009A479C">
      <w:pPr>
        <w:widowControl/>
        <w:shd w:val="clear" w:color="auto" w:fill="FFFFFF"/>
        <w:wordWrap w:val="0"/>
        <w:spacing w:line="600" w:lineRule="atLeast"/>
        <w:ind w:firstLine="640"/>
        <w:jc w:val="left"/>
        <w:rPr>
          <w:rFonts w:ascii="微软雅黑" w:eastAsia="微软雅黑" w:hAnsi="微软雅黑" w:cs="宋体"/>
          <w:color w:val="040404"/>
          <w:kern w:val="0"/>
          <w:sz w:val="24"/>
          <w:szCs w:val="24"/>
        </w:rPr>
      </w:pPr>
      <w:r w:rsidRPr="009A479C">
        <w:rPr>
          <w:rFonts w:ascii="黑体" w:eastAsia="黑体" w:hAnsi="黑体" w:cs="宋体" w:hint="eastAsia"/>
          <w:color w:val="000000"/>
          <w:kern w:val="0"/>
          <w:sz w:val="24"/>
          <w:szCs w:val="24"/>
          <w:bdr w:val="none" w:sz="0" w:space="0" w:color="auto" w:frame="1"/>
        </w:rPr>
        <w:t>第九条</w:t>
      </w:r>
      <w:r w:rsidRPr="009A479C">
        <w:rPr>
          <w:rFonts w:ascii="仿宋_GB2312" w:eastAsia="仿宋_GB2312" w:hAnsi="微软雅黑" w:cs="宋体" w:hint="eastAsia"/>
          <w:color w:val="000000"/>
          <w:kern w:val="0"/>
          <w:sz w:val="24"/>
          <w:szCs w:val="24"/>
          <w:bdr w:val="none" w:sz="0" w:space="0" w:color="auto" w:frame="1"/>
        </w:rPr>
        <w:t> </w:t>
      </w:r>
      <w:r w:rsidRPr="009A479C">
        <w:rPr>
          <w:rFonts w:ascii="仿宋_GB2312" w:eastAsia="仿宋_GB2312" w:hAnsi="微软雅黑" w:cs="宋体" w:hint="eastAsia"/>
          <w:color w:val="000000"/>
          <w:kern w:val="0"/>
          <w:sz w:val="24"/>
          <w:szCs w:val="24"/>
          <w:bdr w:val="none" w:sz="0" w:space="0" w:color="auto" w:frame="1"/>
        </w:rPr>
        <w:t>会议各项收入应上缴学校统一管理，专款专用。</w:t>
      </w:r>
    </w:p>
    <w:p w14:paraId="35A3D613" w14:textId="77777777" w:rsidR="009A479C" w:rsidRPr="009A479C" w:rsidRDefault="009A479C" w:rsidP="009A479C">
      <w:pPr>
        <w:widowControl/>
        <w:shd w:val="clear" w:color="auto" w:fill="FFFFFF"/>
        <w:wordWrap w:val="0"/>
        <w:spacing w:line="600" w:lineRule="atLeast"/>
        <w:ind w:firstLine="643"/>
        <w:jc w:val="left"/>
        <w:rPr>
          <w:rFonts w:ascii="微软雅黑" w:eastAsia="微软雅黑" w:hAnsi="微软雅黑" w:cs="宋体"/>
          <w:color w:val="040404"/>
          <w:kern w:val="0"/>
          <w:sz w:val="24"/>
          <w:szCs w:val="24"/>
        </w:rPr>
      </w:pPr>
      <w:r w:rsidRPr="009A479C">
        <w:rPr>
          <w:rFonts w:ascii="黑体" w:eastAsia="黑体" w:hAnsi="黑体" w:cs="宋体" w:hint="eastAsia"/>
          <w:color w:val="000000"/>
          <w:kern w:val="0"/>
          <w:sz w:val="24"/>
          <w:szCs w:val="24"/>
          <w:bdr w:val="none" w:sz="0" w:space="0" w:color="auto" w:frame="1"/>
        </w:rPr>
        <w:t>第十条</w:t>
      </w:r>
      <w:r w:rsidRPr="009A479C">
        <w:rPr>
          <w:rFonts w:ascii="仿宋_GB2312" w:eastAsia="仿宋_GB2312" w:hAnsi="微软雅黑" w:cs="宋体" w:hint="eastAsia"/>
          <w:b/>
          <w:bCs/>
          <w:color w:val="000000"/>
          <w:kern w:val="0"/>
          <w:sz w:val="24"/>
          <w:szCs w:val="24"/>
        </w:rPr>
        <w:t> </w:t>
      </w:r>
      <w:r w:rsidRPr="009A479C">
        <w:rPr>
          <w:rFonts w:ascii="仿宋_GB2312" w:eastAsia="仿宋_GB2312" w:hAnsi="微软雅黑" w:cs="宋体" w:hint="eastAsia"/>
          <w:color w:val="000000"/>
          <w:kern w:val="0"/>
          <w:sz w:val="24"/>
          <w:szCs w:val="24"/>
          <w:bdr w:val="none" w:sz="0" w:space="0" w:color="auto" w:frame="1"/>
        </w:rPr>
        <w:t>国际会议的会议费管理按照国家有关规定执行。</w:t>
      </w:r>
    </w:p>
    <w:p w14:paraId="35A3D614" w14:textId="77777777" w:rsidR="009A479C" w:rsidRPr="009A479C" w:rsidRDefault="009A479C" w:rsidP="009A479C">
      <w:pPr>
        <w:widowControl/>
        <w:shd w:val="clear" w:color="auto" w:fill="FFFFFF"/>
        <w:wordWrap w:val="0"/>
        <w:spacing w:line="600" w:lineRule="atLeast"/>
        <w:ind w:firstLine="640"/>
        <w:jc w:val="left"/>
        <w:rPr>
          <w:rFonts w:ascii="微软雅黑" w:eastAsia="微软雅黑" w:hAnsi="微软雅黑" w:cs="宋体"/>
          <w:color w:val="040404"/>
          <w:kern w:val="0"/>
          <w:sz w:val="24"/>
          <w:szCs w:val="24"/>
        </w:rPr>
      </w:pPr>
      <w:r w:rsidRPr="009A479C">
        <w:rPr>
          <w:rFonts w:ascii="黑体" w:eastAsia="黑体" w:hAnsi="黑体" w:cs="宋体" w:hint="eastAsia"/>
          <w:color w:val="000000"/>
          <w:kern w:val="0"/>
          <w:sz w:val="24"/>
          <w:szCs w:val="24"/>
          <w:bdr w:val="none" w:sz="0" w:space="0" w:color="auto" w:frame="1"/>
        </w:rPr>
        <w:t>第十一条</w:t>
      </w:r>
      <w:r w:rsidRPr="009A479C">
        <w:rPr>
          <w:rFonts w:ascii="仿宋_GB2312" w:eastAsia="仿宋_GB2312" w:hAnsi="微软雅黑" w:cs="宋体" w:hint="eastAsia"/>
          <w:color w:val="000000"/>
          <w:kern w:val="0"/>
          <w:sz w:val="24"/>
          <w:szCs w:val="24"/>
          <w:bdr w:val="none" w:sz="0" w:space="0" w:color="auto" w:frame="1"/>
        </w:rPr>
        <w:t>  </w:t>
      </w:r>
      <w:r w:rsidRPr="009A479C">
        <w:rPr>
          <w:rFonts w:ascii="仿宋_GB2312" w:eastAsia="仿宋_GB2312" w:hAnsi="微软雅黑" w:cs="宋体" w:hint="eastAsia"/>
          <w:color w:val="000000"/>
          <w:kern w:val="0"/>
          <w:sz w:val="24"/>
          <w:szCs w:val="24"/>
          <w:bdr w:val="none" w:sz="0" w:space="0" w:color="auto" w:frame="1"/>
        </w:rPr>
        <w:t>本规定所称“以上”“以内”包括本数。</w:t>
      </w:r>
    </w:p>
    <w:p w14:paraId="35A3D615" w14:textId="77777777" w:rsidR="009A479C" w:rsidRPr="009A479C" w:rsidRDefault="009A479C" w:rsidP="009A479C">
      <w:pPr>
        <w:widowControl/>
        <w:shd w:val="clear" w:color="auto" w:fill="FFFFFF"/>
        <w:wordWrap w:val="0"/>
        <w:spacing w:line="600" w:lineRule="atLeast"/>
        <w:ind w:firstLine="640"/>
        <w:jc w:val="left"/>
        <w:rPr>
          <w:rFonts w:ascii="微软雅黑" w:eastAsia="微软雅黑" w:hAnsi="微软雅黑" w:cs="宋体"/>
          <w:color w:val="040404"/>
          <w:kern w:val="0"/>
          <w:sz w:val="24"/>
          <w:szCs w:val="24"/>
        </w:rPr>
      </w:pPr>
      <w:r w:rsidRPr="009A479C">
        <w:rPr>
          <w:rFonts w:ascii="黑体" w:eastAsia="黑体" w:hAnsi="黑体" w:cs="宋体" w:hint="eastAsia"/>
          <w:color w:val="000000"/>
          <w:kern w:val="0"/>
          <w:sz w:val="24"/>
          <w:szCs w:val="24"/>
          <w:bdr w:val="none" w:sz="0" w:space="0" w:color="auto" w:frame="1"/>
        </w:rPr>
        <w:t>第十二条</w:t>
      </w:r>
      <w:r w:rsidRPr="009A479C">
        <w:rPr>
          <w:rFonts w:ascii="仿宋_GB2312" w:eastAsia="仿宋_GB2312" w:hAnsi="微软雅黑" w:cs="宋体" w:hint="eastAsia"/>
          <w:b/>
          <w:bCs/>
          <w:color w:val="000000"/>
          <w:kern w:val="0"/>
          <w:sz w:val="24"/>
          <w:szCs w:val="24"/>
        </w:rPr>
        <w:t> </w:t>
      </w:r>
      <w:r w:rsidRPr="009A479C">
        <w:rPr>
          <w:rFonts w:ascii="仿宋_GB2312" w:eastAsia="仿宋_GB2312" w:hAnsi="微软雅黑" w:cs="宋体" w:hint="eastAsia"/>
          <w:color w:val="000000"/>
          <w:kern w:val="0"/>
          <w:sz w:val="24"/>
          <w:szCs w:val="24"/>
          <w:bdr w:val="none" w:sz="0" w:space="0" w:color="auto" w:frame="1"/>
        </w:rPr>
        <w:t>本规定由计划财务处负责解释。</w:t>
      </w:r>
    </w:p>
    <w:p w14:paraId="35A3D616" w14:textId="77777777" w:rsidR="009A479C" w:rsidRPr="009A479C" w:rsidRDefault="009A479C" w:rsidP="009A479C">
      <w:pPr>
        <w:widowControl/>
        <w:shd w:val="clear" w:color="auto" w:fill="FFFFFF"/>
        <w:wordWrap w:val="0"/>
        <w:spacing w:line="600" w:lineRule="atLeast"/>
        <w:ind w:firstLine="640"/>
        <w:jc w:val="left"/>
        <w:rPr>
          <w:rFonts w:ascii="微软雅黑" w:eastAsia="微软雅黑" w:hAnsi="微软雅黑" w:cs="宋体"/>
          <w:color w:val="040404"/>
          <w:kern w:val="0"/>
          <w:sz w:val="24"/>
          <w:szCs w:val="24"/>
        </w:rPr>
      </w:pPr>
      <w:r w:rsidRPr="009A479C">
        <w:rPr>
          <w:rFonts w:ascii="黑体" w:eastAsia="黑体" w:hAnsi="黑体" w:cs="宋体" w:hint="eastAsia"/>
          <w:color w:val="000000"/>
          <w:kern w:val="0"/>
          <w:sz w:val="24"/>
          <w:szCs w:val="24"/>
          <w:bdr w:val="none" w:sz="0" w:space="0" w:color="auto" w:frame="1"/>
        </w:rPr>
        <w:t>第十三条</w:t>
      </w:r>
      <w:r w:rsidRPr="009A479C">
        <w:rPr>
          <w:rFonts w:ascii="仿宋_GB2312" w:eastAsia="仿宋_GB2312" w:hAnsi="微软雅黑" w:cs="宋体" w:hint="eastAsia"/>
          <w:color w:val="000000"/>
          <w:kern w:val="0"/>
          <w:sz w:val="24"/>
          <w:szCs w:val="24"/>
          <w:bdr w:val="none" w:sz="0" w:space="0" w:color="auto" w:frame="1"/>
        </w:rPr>
        <w:t>  </w:t>
      </w:r>
      <w:r w:rsidRPr="009A479C">
        <w:rPr>
          <w:rFonts w:ascii="仿宋_GB2312" w:eastAsia="仿宋_GB2312" w:hAnsi="微软雅黑" w:cs="宋体" w:hint="eastAsia"/>
          <w:color w:val="000000"/>
          <w:kern w:val="0"/>
          <w:sz w:val="24"/>
          <w:szCs w:val="24"/>
          <w:bdr w:val="none" w:sz="0" w:space="0" w:color="auto" w:frame="1"/>
        </w:rPr>
        <w:t>本规定自</w:t>
      </w:r>
      <w:r w:rsidRPr="009A479C">
        <w:rPr>
          <w:rFonts w:ascii="Times New Roman" w:eastAsia="仿宋_GB2312" w:hAnsi="Times New Roman" w:cs="Times New Roman"/>
          <w:color w:val="000000"/>
          <w:kern w:val="0"/>
          <w:sz w:val="24"/>
          <w:szCs w:val="24"/>
          <w:bdr w:val="none" w:sz="0" w:space="0" w:color="auto" w:frame="1"/>
        </w:rPr>
        <w:t>9</w:t>
      </w:r>
      <w:r w:rsidRPr="009A479C">
        <w:rPr>
          <w:rFonts w:ascii="仿宋_GB2312" w:eastAsia="仿宋_GB2312" w:hAnsi="微软雅黑" w:cs="宋体" w:hint="eastAsia"/>
          <w:color w:val="000000"/>
          <w:kern w:val="0"/>
          <w:sz w:val="24"/>
          <w:szCs w:val="24"/>
          <w:bdr w:val="none" w:sz="0" w:space="0" w:color="auto" w:frame="1"/>
        </w:rPr>
        <w:t>月</w:t>
      </w:r>
      <w:r w:rsidRPr="009A479C">
        <w:rPr>
          <w:rFonts w:ascii="Times New Roman" w:eastAsia="仿宋_GB2312" w:hAnsi="Times New Roman" w:cs="Times New Roman"/>
          <w:color w:val="000000"/>
          <w:kern w:val="0"/>
          <w:sz w:val="24"/>
          <w:szCs w:val="24"/>
          <w:bdr w:val="none" w:sz="0" w:space="0" w:color="auto" w:frame="1"/>
        </w:rPr>
        <w:t>1</w:t>
      </w:r>
      <w:r w:rsidRPr="009A479C">
        <w:rPr>
          <w:rFonts w:ascii="仿宋_GB2312" w:eastAsia="仿宋_GB2312" w:hAnsi="微软雅黑" w:cs="宋体" w:hint="eastAsia"/>
          <w:color w:val="000000"/>
          <w:kern w:val="0"/>
          <w:sz w:val="24"/>
          <w:szCs w:val="24"/>
          <w:bdr w:val="none" w:sz="0" w:space="0" w:color="auto" w:frame="1"/>
        </w:rPr>
        <w:t>日起施行。原《浙江大学会议费管理规定》（浙大发计〔</w:t>
      </w:r>
      <w:r w:rsidRPr="009A479C">
        <w:rPr>
          <w:rFonts w:ascii="Times New Roman" w:eastAsia="仿宋_GB2312" w:hAnsi="Times New Roman" w:cs="Times New Roman"/>
          <w:color w:val="000000"/>
          <w:kern w:val="0"/>
          <w:sz w:val="24"/>
          <w:szCs w:val="24"/>
          <w:bdr w:val="none" w:sz="0" w:space="0" w:color="auto" w:frame="1"/>
        </w:rPr>
        <w:t>2013</w:t>
      </w:r>
      <w:r w:rsidRPr="009A479C">
        <w:rPr>
          <w:rFonts w:ascii="仿宋_GB2312" w:eastAsia="仿宋_GB2312" w:hAnsi="微软雅黑" w:cs="宋体" w:hint="eastAsia"/>
          <w:color w:val="000000"/>
          <w:kern w:val="0"/>
          <w:sz w:val="24"/>
          <w:szCs w:val="24"/>
          <w:bdr w:val="none" w:sz="0" w:space="0" w:color="auto" w:frame="1"/>
        </w:rPr>
        <w:t>〕</w:t>
      </w:r>
      <w:r w:rsidRPr="009A479C">
        <w:rPr>
          <w:rFonts w:ascii="Times New Roman" w:eastAsia="仿宋_GB2312" w:hAnsi="Times New Roman" w:cs="Times New Roman"/>
          <w:color w:val="000000"/>
          <w:kern w:val="0"/>
          <w:sz w:val="24"/>
          <w:szCs w:val="24"/>
          <w:bdr w:val="none" w:sz="0" w:space="0" w:color="auto" w:frame="1"/>
        </w:rPr>
        <w:t>16</w:t>
      </w:r>
      <w:r w:rsidRPr="009A479C">
        <w:rPr>
          <w:rFonts w:ascii="仿宋_GB2312" w:eastAsia="仿宋_GB2312" w:hAnsi="微软雅黑" w:cs="宋体" w:hint="eastAsia"/>
          <w:color w:val="000000"/>
          <w:kern w:val="0"/>
          <w:sz w:val="24"/>
          <w:szCs w:val="24"/>
          <w:bdr w:val="none" w:sz="0" w:space="0" w:color="auto" w:frame="1"/>
        </w:rPr>
        <w:t>号）同时废止。</w:t>
      </w:r>
    </w:p>
    <w:p w14:paraId="35A3D617" w14:textId="77777777" w:rsidR="00BC71CF" w:rsidRPr="009A479C" w:rsidRDefault="00BC71CF">
      <w:pPr>
        <w:rPr>
          <w:sz w:val="24"/>
          <w:szCs w:val="24"/>
        </w:rPr>
      </w:pPr>
    </w:p>
    <w:sectPr w:rsidR="00BC71CF" w:rsidRPr="009A479C" w:rsidSect="00BC71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2C277" w14:textId="77777777" w:rsidR="004000FA" w:rsidRDefault="004000FA" w:rsidP="006A14E1">
      <w:r>
        <w:separator/>
      </w:r>
    </w:p>
  </w:endnote>
  <w:endnote w:type="continuationSeparator" w:id="0">
    <w:p w14:paraId="0EDF24C3" w14:textId="77777777" w:rsidR="004000FA" w:rsidRDefault="004000FA" w:rsidP="006A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宋体"/>
    <w:panose1 w:val="00000000000000000000"/>
    <w:charset w:val="00"/>
    <w:family w:val="swiss"/>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B400D" w14:textId="77777777" w:rsidR="004000FA" w:rsidRDefault="004000FA" w:rsidP="006A14E1">
      <w:r>
        <w:separator/>
      </w:r>
    </w:p>
  </w:footnote>
  <w:footnote w:type="continuationSeparator" w:id="0">
    <w:p w14:paraId="2AB67B95" w14:textId="77777777" w:rsidR="004000FA" w:rsidRDefault="004000FA" w:rsidP="006A14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A479C"/>
    <w:rsid w:val="00015F28"/>
    <w:rsid w:val="004000FA"/>
    <w:rsid w:val="006A14E1"/>
    <w:rsid w:val="0071553D"/>
    <w:rsid w:val="00741CA0"/>
    <w:rsid w:val="009A479C"/>
    <w:rsid w:val="00A1600C"/>
    <w:rsid w:val="00A41955"/>
    <w:rsid w:val="00BC71CF"/>
    <w:rsid w:val="00BE7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3D601"/>
  <w15:docId w15:val="{1A423FC8-9814-409B-9E11-BD7E97719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71CF"/>
    <w:pPr>
      <w:widowControl w:val="0"/>
      <w:jc w:val="both"/>
    </w:pPr>
  </w:style>
  <w:style w:type="paragraph" w:styleId="3">
    <w:name w:val="heading 3"/>
    <w:basedOn w:val="a"/>
    <w:link w:val="30"/>
    <w:uiPriority w:val="9"/>
    <w:qFormat/>
    <w:rsid w:val="009A479C"/>
    <w:pPr>
      <w:widowControl/>
      <w:jc w:val="left"/>
      <w:outlineLvl w:val="2"/>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9A479C"/>
    <w:rPr>
      <w:rFonts w:ascii="宋体" w:eastAsia="宋体" w:hAnsi="宋体" w:cs="宋体"/>
      <w:kern w:val="0"/>
      <w:sz w:val="24"/>
      <w:szCs w:val="24"/>
    </w:rPr>
  </w:style>
  <w:style w:type="character" w:customStyle="1" w:styleId="artdate1">
    <w:name w:val="art_date1"/>
    <w:basedOn w:val="a0"/>
    <w:rsid w:val="009A479C"/>
    <w:rPr>
      <w:vanish w:val="0"/>
      <w:webHidden w:val="0"/>
      <w:color w:val="626262"/>
      <w:specVanish w:val="0"/>
    </w:rPr>
  </w:style>
  <w:style w:type="character" w:styleId="a3">
    <w:name w:val="Strong"/>
    <w:basedOn w:val="a0"/>
    <w:uiPriority w:val="22"/>
    <w:qFormat/>
    <w:rsid w:val="009A479C"/>
    <w:rPr>
      <w:b/>
      <w:bCs/>
    </w:rPr>
  </w:style>
  <w:style w:type="paragraph" w:styleId="a4">
    <w:name w:val="header"/>
    <w:basedOn w:val="a"/>
    <w:link w:val="a5"/>
    <w:uiPriority w:val="99"/>
    <w:unhideWhenUsed/>
    <w:rsid w:val="006A14E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6A14E1"/>
    <w:rPr>
      <w:sz w:val="18"/>
      <w:szCs w:val="18"/>
    </w:rPr>
  </w:style>
  <w:style w:type="paragraph" w:styleId="a6">
    <w:name w:val="footer"/>
    <w:basedOn w:val="a"/>
    <w:link w:val="a7"/>
    <w:uiPriority w:val="99"/>
    <w:unhideWhenUsed/>
    <w:rsid w:val="006A14E1"/>
    <w:pPr>
      <w:tabs>
        <w:tab w:val="center" w:pos="4153"/>
        <w:tab w:val="right" w:pos="8306"/>
      </w:tabs>
      <w:snapToGrid w:val="0"/>
      <w:jc w:val="left"/>
    </w:pPr>
    <w:rPr>
      <w:sz w:val="18"/>
      <w:szCs w:val="18"/>
    </w:rPr>
  </w:style>
  <w:style w:type="character" w:customStyle="1" w:styleId="a7">
    <w:name w:val="页脚 字符"/>
    <w:basedOn w:val="a0"/>
    <w:link w:val="a6"/>
    <w:uiPriority w:val="99"/>
    <w:rsid w:val="006A14E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09279">
      <w:bodyDiv w:val="1"/>
      <w:marLeft w:val="0"/>
      <w:marRight w:val="0"/>
      <w:marTop w:val="0"/>
      <w:marBottom w:val="0"/>
      <w:divBdr>
        <w:top w:val="none" w:sz="0" w:space="0" w:color="auto"/>
        <w:left w:val="none" w:sz="0" w:space="0" w:color="auto"/>
        <w:bottom w:val="none" w:sz="0" w:space="0" w:color="auto"/>
        <w:right w:val="none" w:sz="0" w:space="0" w:color="auto"/>
      </w:divBdr>
      <w:divsChild>
        <w:div w:id="2094928532">
          <w:marLeft w:val="0"/>
          <w:marRight w:val="0"/>
          <w:marTop w:val="0"/>
          <w:marBottom w:val="0"/>
          <w:divBdr>
            <w:top w:val="none" w:sz="0" w:space="0" w:color="auto"/>
            <w:left w:val="none" w:sz="0" w:space="0" w:color="auto"/>
            <w:bottom w:val="none" w:sz="0" w:space="0" w:color="auto"/>
            <w:right w:val="none" w:sz="0" w:space="0" w:color="auto"/>
          </w:divBdr>
          <w:divsChild>
            <w:div w:id="1663966864">
              <w:marLeft w:val="0"/>
              <w:marRight w:val="0"/>
              <w:marTop w:val="0"/>
              <w:marBottom w:val="0"/>
              <w:divBdr>
                <w:top w:val="none" w:sz="0" w:space="0" w:color="auto"/>
                <w:left w:val="none" w:sz="0" w:space="0" w:color="auto"/>
                <w:bottom w:val="none" w:sz="0" w:space="0" w:color="auto"/>
                <w:right w:val="none" w:sz="0" w:space="0" w:color="auto"/>
              </w:divBdr>
              <w:divsChild>
                <w:div w:id="1612513996">
                  <w:marLeft w:val="0"/>
                  <w:marRight w:val="0"/>
                  <w:marTop w:val="0"/>
                  <w:marBottom w:val="0"/>
                  <w:divBdr>
                    <w:top w:val="none" w:sz="0" w:space="0" w:color="auto"/>
                    <w:left w:val="none" w:sz="0" w:space="0" w:color="auto"/>
                    <w:bottom w:val="none" w:sz="0" w:space="0" w:color="auto"/>
                    <w:right w:val="none" w:sz="0" w:space="0" w:color="auto"/>
                  </w:divBdr>
                  <w:divsChild>
                    <w:div w:id="2081829537">
                      <w:marLeft w:val="0"/>
                      <w:marRight w:val="0"/>
                      <w:marTop w:val="0"/>
                      <w:marBottom w:val="0"/>
                      <w:divBdr>
                        <w:top w:val="none" w:sz="0" w:space="0" w:color="auto"/>
                        <w:left w:val="none" w:sz="0" w:space="0" w:color="auto"/>
                        <w:bottom w:val="none" w:sz="0" w:space="0" w:color="auto"/>
                        <w:right w:val="none" w:sz="0" w:space="0" w:color="auto"/>
                      </w:divBdr>
                      <w:divsChild>
                        <w:div w:id="509376910">
                          <w:marLeft w:val="0"/>
                          <w:marRight w:val="0"/>
                          <w:marTop w:val="0"/>
                          <w:marBottom w:val="0"/>
                          <w:divBdr>
                            <w:top w:val="none" w:sz="0" w:space="0" w:color="auto"/>
                            <w:left w:val="none" w:sz="0" w:space="0" w:color="auto"/>
                            <w:bottom w:val="none" w:sz="0" w:space="0" w:color="auto"/>
                            <w:right w:val="none" w:sz="0" w:space="0" w:color="auto"/>
                          </w:divBdr>
                        </w:div>
                        <w:div w:id="1716931526">
                          <w:marLeft w:val="0"/>
                          <w:marRight w:val="0"/>
                          <w:marTop w:val="0"/>
                          <w:marBottom w:val="0"/>
                          <w:divBdr>
                            <w:top w:val="none" w:sz="0" w:space="0" w:color="auto"/>
                            <w:left w:val="none" w:sz="0" w:space="0" w:color="auto"/>
                            <w:bottom w:val="none" w:sz="0" w:space="0" w:color="auto"/>
                            <w:right w:val="none" w:sz="0" w:space="0" w:color="auto"/>
                          </w:divBdr>
                        </w:div>
                        <w:div w:id="156121389">
                          <w:marLeft w:val="0"/>
                          <w:marRight w:val="0"/>
                          <w:marTop w:val="0"/>
                          <w:marBottom w:val="0"/>
                          <w:divBdr>
                            <w:top w:val="none" w:sz="0" w:space="0" w:color="auto"/>
                            <w:left w:val="none" w:sz="0" w:space="0" w:color="auto"/>
                            <w:bottom w:val="none" w:sz="0" w:space="0" w:color="auto"/>
                            <w:right w:val="none" w:sz="0" w:space="0" w:color="auto"/>
                          </w:divBdr>
                        </w:div>
                        <w:div w:id="454371967">
                          <w:marLeft w:val="0"/>
                          <w:marRight w:val="0"/>
                          <w:marTop w:val="0"/>
                          <w:marBottom w:val="0"/>
                          <w:divBdr>
                            <w:top w:val="none" w:sz="0" w:space="0" w:color="auto"/>
                            <w:left w:val="none" w:sz="0" w:space="0" w:color="auto"/>
                            <w:bottom w:val="none" w:sz="0" w:space="0" w:color="auto"/>
                            <w:right w:val="none" w:sz="0" w:space="0" w:color="auto"/>
                          </w:divBdr>
                        </w:div>
                        <w:div w:id="1842085984">
                          <w:marLeft w:val="0"/>
                          <w:marRight w:val="0"/>
                          <w:marTop w:val="0"/>
                          <w:marBottom w:val="0"/>
                          <w:divBdr>
                            <w:top w:val="none" w:sz="0" w:space="0" w:color="auto"/>
                            <w:left w:val="none" w:sz="0" w:space="0" w:color="auto"/>
                            <w:bottom w:val="none" w:sz="0" w:space="0" w:color="auto"/>
                            <w:right w:val="none" w:sz="0" w:space="0" w:color="auto"/>
                          </w:divBdr>
                        </w:div>
                        <w:div w:id="1967854228">
                          <w:marLeft w:val="0"/>
                          <w:marRight w:val="0"/>
                          <w:marTop w:val="0"/>
                          <w:marBottom w:val="0"/>
                          <w:divBdr>
                            <w:top w:val="none" w:sz="0" w:space="0" w:color="auto"/>
                            <w:left w:val="none" w:sz="0" w:space="0" w:color="auto"/>
                            <w:bottom w:val="none" w:sz="0" w:space="0" w:color="auto"/>
                            <w:right w:val="none" w:sz="0" w:space="0" w:color="auto"/>
                          </w:divBdr>
                        </w:div>
                        <w:div w:id="1380008518">
                          <w:marLeft w:val="0"/>
                          <w:marRight w:val="0"/>
                          <w:marTop w:val="0"/>
                          <w:marBottom w:val="0"/>
                          <w:divBdr>
                            <w:top w:val="none" w:sz="0" w:space="0" w:color="auto"/>
                            <w:left w:val="none" w:sz="0" w:space="0" w:color="auto"/>
                            <w:bottom w:val="none" w:sz="0" w:space="0" w:color="auto"/>
                            <w:right w:val="none" w:sz="0" w:space="0" w:color="auto"/>
                          </w:divBdr>
                        </w:div>
                        <w:div w:id="299772391">
                          <w:marLeft w:val="0"/>
                          <w:marRight w:val="0"/>
                          <w:marTop w:val="0"/>
                          <w:marBottom w:val="0"/>
                          <w:divBdr>
                            <w:top w:val="none" w:sz="0" w:space="0" w:color="auto"/>
                            <w:left w:val="none" w:sz="0" w:space="0" w:color="auto"/>
                            <w:bottom w:val="none" w:sz="0" w:space="0" w:color="auto"/>
                            <w:right w:val="none" w:sz="0" w:space="0" w:color="auto"/>
                          </w:divBdr>
                        </w:div>
                        <w:div w:id="68309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2</Pages>
  <Words>180</Words>
  <Characters>1026</Characters>
  <Application>Microsoft Office Word</Application>
  <DocSecurity>0</DocSecurity>
  <Lines>8</Lines>
  <Paragraphs>2</Paragraphs>
  <ScaleCrop>false</ScaleCrop>
  <Company>china</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Wang, Ju</cp:lastModifiedBy>
  <cp:revision>5</cp:revision>
  <cp:lastPrinted>2020-05-11T03:57:00Z</cp:lastPrinted>
  <dcterms:created xsi:type="dcterms:W3CDTF">2020-05-08T07:35:00Z</dcterms:created>
  <dcterms:modified xsi:type="dcterms:W3CDTF">2021-12-06T07:11:00Z</dcterms:modified>
</cp:coreProperties>
</file>